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宋体"/>
          <w:b/>
          <w:color w:val="auto"/>
          <w:sz w:val="2"/>
          <w:szCs w:val="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华文中宋" w:hAnsi="华文中宋" w:eastAsia="华文中宋"/>
          <w:b/>
          <w:color w:val="auto"/>
          <w:sz w:val="2"/>
          <w:szCs w:val="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宋体"/>
          <w:b/>
          <w:color w:val="auto"/>
          <w:sz w:val="2"/>
          <w:szCs w:val="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宋体"/>
          <w:b/>
          <w:color w:val="auto"/>
          <w:sz w:val="2"/>
          <w:szCs w:val="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宋体"/>
          <w:b/>
          <w:color w:val="auto"/>
          <w:sz w:val="11"/>
          <w:szCs w:val="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color w:val="auto"/>
          <w:sz w:val="32"/>
        </w:rPr>
      </w:pPr>
      <w:r>
        <w:rPr>
          <w:rFonts w:hint="eastAsia" w:ascii="宋体" w:hAnsi="宋体" w:eastAsia="宋体" w:cs="宋体"/>
          <w:color w:val="auto"/>
          <w:sz w:val="32"/>
          <w:szCs w:val="32"/>
        </w:rPr>
        <w:t>泾</w:t>
      </w:r>
      <w:r>
        <w:rPr>
          <w:rFonts w:hint="eastAsia" w:ascii="宋体" w:hAnsi="宋体" w:eastAsia="宋体" w:cs="宋体"/>
          <w:color w:val="auto"/>
          <w:sz w:val="32"/>
          <w:szCs w:val="32"/>
          <w:lang w:val="en-US" w:eastAsia="zh-CN"/>
        </w:rPr>
        <w:t>公管</w:t>
      </w:r>
      <w:r>
        <w:rPr>
          <w:rFonts w:hint="eastAsia" w:ascii="宋体" w:hAnsi="宋体" w:eastAsia="宋体" w:cs="宋体"/>
          <w:color w:val="auto"/>
          <w:sz w:val="32"/>
          <w:szCs w:val="32"/>
        </w:rPr>
        <w:t>字</w:t>
      </w:r>
      <w:r>
        <w:rPr>
          <w:rFonts w:hint="eastAsia" w:ascii="宋体" w:hAnsi="宋体" w:eastAsia="宋体" w:cs="宋体"/>
          <w:color w:val="auto"/>
          <w:sz w:val="32"/>
        </w:rPr>
        <w:t>〔202</w:t>
      </w:r>
      <w:r>
        <w:rPr>
          <w:rFonts w:hint="eastAsia" w:ascii="宋体" w:hAnsi="宋体" w:eastAsia="宋体" w:cs="宋体"/>
          <w:color w:val="auto"/>
          <w:sz w:val="32"/>
          <w:lang w:val="en-US" w:eastAsia="zh-CN"/>
        </w:rPr>
        <w:t>5</w:t>
      </w:r>
      <w:r>
        <w:rPr>
          <w:rFonts w:hint="eastAsia" w:ascii="宋体" w:hAnsi="宋体" w:eastAsia="宋体" w:cs="宋体"/>
          <w:color w:val="auto"/>
          <w:sz w:val="32"/>
        </w:rPr>
        <w:t>〕</w:t>
      </w:r>
      <w:r>
        <w:rPr>
          <w:rFonts w:hint="eastAsia" w:ascii="宋体" w:hAnsi="宋体" w:eastAsia="宋体" w:cs="宋体"/>
          <w:color w:val="auto"/>
          <w:sz w:val="32"/>
          <w:lang w:val="en-US" w:eastAsia="zh-CN"/>
        </w:rPr>
        <w:t>2</w:t>
      </w:r>
      <w:r>
        <w:rPr>
          <w:rFonts w:hint="eastAsia" w:ascii="宋体" w:hAnsi="宋体" w:eastAsia="宋体" w:cs="宋体"/>
          <w:color w:val="auto"/>
          <w:sz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hAnsi="宋体" w:eastAsia="仿宋_GB2312"/>
          <w:color w:val="auto"/>
          <w:sz w:val="24"/>
          <w:szCs w:val="21"/>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szCs w:val="32"/>
        </w:rPr>
      </w:pPr>
      <w:r>
        <w:rPr>
          <w:rFonts w:hint="eastAsia" w:ascii="方正小标宋简体" w:hAnsi="方正小标宋简体" w:eastAsia="方正小标宋简体" w:cs="方正小标宋简体"/>
          <w:kern w:val="0"/>
          <w:sz w:val="44"/>
          <w:szCs w:val="44"/>
        </w:rPr>
        <w:t>关于20</w:t>
      </w:r>
      <w:r>
        <w:rPr>
          <w:rFonts w:hint="eastAsia" w:ascii="方正小标宋简体" w:hAnsi="方正小标宋简体" w:eastAsia="方正小标宋简体" w:cs="方正小标宋简体"/>
          <w:kern w:val="0"/>
          <w:sz w:val="44"/>
          <w:szCs w:val="44"/>
          <w:lang w:val="en-US" w:eastAsia="zh-CN"/>
        </w:rPr>
        <w:t>25</w:t>
      </w:r>
      <w:r>
        <w:rPr>
          <w:rFonts w:hint="eastAsia" w:ascii="方正小标宋简体" w:hAnsi="方正小标宋简体" w:eastAsia="方正小标宋简体" w:cs="方正小标宋简体"/>
          <w:kern w:val="0"/>
          <w:sz w:val="44"/>
          <w:szCs w:val="44"/>
        </w:rPr>
        <w:t>年第</w:t>
      </w:r>
      <w:r>
        <w:rPr>
          <w:rFonts w:hint="eastAsia" w:ascii="方正小标宋简体" w:hAnsi="方正小标宋简体" w:eastAsia="方正小标宋简体" w:cs="方正小标宋简体"/>
          <w:kern w:val="0"/>
          <w:sz w:val="44"/>
          <w:szCs w:val="44"/>
          <w:lang w:eastAsia="zh-CN"/>
        </w:rPr>
        <w:t>一</w:t>
      </w:r>
      <w:r>
        <w:rPr>
          <w:rFonts w:hint="eastAsia" w:ascii="方正小标宋简体" w:hAnsi="方正小标宋简体" w:eastAsia="方正小标宋简体" w:cs="方正小标宋简体"/>
          <w:kern w:val="0"/>
          <w:sz w:val="44"/>
          <w:szCs w:val="44"/>
        </w:rPr>
        <w:t>季度全县政府投资工程建设项目标后履约检查结果情况公示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各乡镇人民政府，县政府各部门、各有关单位：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仿宋" w:eastAsia="仿宋_GB2312"/>
          <w:sz w:val="32"/>
          <w:szCs w:val="32"/>
        </w:rPr>
        <w:t>为加强政府投资工程建设项目标后履约管理，确保工程建设各方主体诚信履约，202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eastAsia="zh-CN"/>
        </w:rPr>
        <w:t>一</w:t>
      </w:r>
      <w:r>
        <w:rPr>
          <w:rFonts w:hint="eastAsia" w:ascii="仿宋_GB2312" w:eastAsia="仿宋_GB2312"/>
          <w:sz w:val="32"/>
          <w:szCs w:val="32"/>
          <w:lang w:val="en-US" w:eastAsia="zh-CN"/>
        </w:rPr>
        <w:t>季度</w:t>
      </w:r>
      <w:r>
        <w:rPr>
          <w:rFonts w:hint="eastAsia" w:ascii="仿宋_GB2312" w:hAnsi="仿宋" w:eastAsia="仿宋_GB2312"/>
          <w:sz w:val="32"/>
          <w:szCs w:val="32"/>
        </w:rPr>
        <w:t>，我</w:t>
      </w:r>
      <w:r>
        <w:rPr>
          <w:rFonts w:hint="eastAsia" w:ascii="仿宋_GB2312" w:hAnsi="仿宋" w:eastAsia="仿宋_GB2312"/>
          <w:sz w:val="32"/>
          <w:szCs w:val="32"/>
          <w:lang w:eastAsia="zh-CN"/>
        </w:rPr>
        <w:t>局牵头</w:t>
      </w:r>
      <w:r>
        <w:rPr>
          <w:rFonts w:hint="eastAsia" w:ascii="仿宋_GB2312" w:hAnsi="仿宋" w:eastAsia="仿宋_GB2312"/>
          <w:sz w:val="32"/>
          <w:szCs w:val="32"/>
        </w:rPr>
        <w:t>组织对在建工程建设项目标后履约情况进行抽查检查，现将检查结果公示如下：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一、2024年四季度</w:t>
      </w:r>
      <w:r>
        <w:rPr>
          <w:rFonts w:hint="eastAsia" w:ascii="黑体" w:hAnsi="黑体" w:eastAsia="黑体" w:cs="黑体"/>
          <w:sz w:val="32"/>
          <w:szCs w:val="32"/>
          <w:lang w:val="en-US" w:eastAsia="zh-CN"/>
        </w:rPr>
        <w:t>问题整改情况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四季度全县检查通报处理问题项目8个，经四季度组织复核，5个项目已完工，</w:t>
      </w:r>
      <w:r>
        <w:rPr>
          <w:rFonts w:hint="eastAsia" w:ascii="仿宋_GB2312" w:hAnsi="仿宋" w:eastAsia="仿宋_GB2312"/>
          <w:sz w:val="32"/>
          <w:szCs w:val="32"/>
          <w:lang w:val="en-US" w:eastAsia="zh-CN"/>
        </w:rPr>
        <w:t>为2024年泾县高标准农田建设项目（昌桥乡片区）一标段、李园村电商服务中心二期项目、泾县高峰巷道路工程建设项目、</w:t>
      </w:r>
      <w:r>
        <w:rPr>
          <w:rFonts w:hint="eastAsia" w:ascii="仿宋_GB2312" w:hAnsi="仿宋" w:eastAsia="仿宋_GB2312"/>
          <w:sz w:val="32"/>
          <w:szCs w:val="32"/>
        </w:rPr>
        <w:t>泾县中村河山洪沟防洪治理工程</w:t>
      </w:r>
      <w:r>
        <w:rPr>
          <w:rFonts w:hint="eastAsia" w:ascii="仿宋_GB2312" w:hAnsi="仿宋" w:eastAsia="仿宋_GB2312"/>
          <w:sz w:val="32"/>
          <w:szCs w:val="32"/>
          <w:lang w:eastAsia="zh-CN"/>
        </w:rPr>
        <w:t>、</w:t>
      </w:r>
      <w:r>
        <w:rPr>
          <w:rFonts w:hint="eastAsia" w:ascii="仿宋_GB2312" w:hAnsi="仿宋" w:eastAsia="仿宋_GB2312"/>
          <w:sz w:val="32"/>
          <w:szCs w:val="32"/>
        </w:rPr>
        <w:t>安徽省牛岭水库工程聚脲及纳米氟硅涂层防护施工合同</w:t>
      </w:r>
      <w:r>
        <w:rPr>
          <w:rFonts w:hint="eastAsia" w:ascii="仿宋_GB2312" w:hAnsi="仿宋" w:eastAsia="仿宋_GB2312"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1个项目长三角一体化-泾县经济开发区高端装备制造产业园项目-工业地块设施-众创空间共享厂房建设工程整改到位。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个项目整改不到位，</w:t>
      </w:r>
      <w:r>
        <w:rPr>
          <w:rFonts w:hint="eastAsia" w:ascii="仿宋_GB2312" w:hAnsi="仿宋" w:eastAsia="仿宋_GB2312" w:cs="Times New Roman"/>
          <w:kern w:val="2"/>
          <w:sz w:val="32"/>
          <w:szCs w:val="32"/>
          <w:lang w:val="en-US" w:eastAsia="zh-CN" w:bidi="ar-SA"/>
        </w:rPr>
        <w:t>为</w:t>
      </w:r>
      <w:r>
        <w:rPr>
          <w:rFonts w:hint="eastAsia" w:ascii="仿宋_GB2312" w:hAnsi="仿宋" w:eastAsia="仿宋_GB2312"/>
          <w:sz w:val="32"/>
          <w:szCs w:val="32"/>
          <w:lang w:val="en-US" w:eastAsia="zh-CN"/>
        </w:rPr>
        <w:t>泾县中医院医疗服务提升及病房楼、医技楼建设项目（一期工程病房楼）装饰装修工程,2024年9月份该项目监理单位的专监广域网考勤率不足50%，</w:t>
      </w:r>
      <w:r>
        <w:rPr>
          <w:rFonts w:hint="eastAsia" w:ascii="仿宋_GB2312" w:hAnsi="Calibri" w:eastAsia="仿宋_GB2312" w:cs="Times New Roman"/>
          <w:sz w:val="32"/>
          <w:szCs w:val="32"/>
          <w:lang w:val="en-US" w:eastAsia="zh-CN"/>
        </w:rPr>
        <w:t>2024年</w:t>
      </w:r>
      <w:r>
        <w:rPr>
          <w:rFonts w:hint="eastAsia" w:ascii="仿宋_GB2312" w:eastAsia="仿宋_GB2312" w:cs="Times New Roman"/>
          <w:sz w:val="32"/>
          <w:szCs w:val="32"/>
          <w:lang w:val="en-US" w:eastAsia="zh-CN"/>
        </w:rPr>
        <w:t>12</w:t>
      </w:r>
      <w:r>
        <w:rPr>
          <w:rFonts w:hint="eastAsia" w:ascii="仿宋_GB2312" w:hAnsi="Calibri" w:eastAsia="仿宋_GB2312" w:cs="Times New Roman"/>
          <w:sz w:val="32"/>
          <w:szCs w:val="32"/>
          <w:lang w:val="en-US" w:eastAsia="zh-CN"/>
        </w:rPr>
        <w:t>月</w:t>
      </w:r>
      <w:r>
        <w:rPr>
          <w:rFonts w:hint="eastAsia" w:ascii="仿宋_GB2312" w:eastAsia="仿宋_GB2312" w:cs="Times New Roman"/>
          <w:sz w:val="32"/>
          <w:szCs w:val="32"/>
          <w:lang w:val="en-US" w:eastAsia="zh-CN"/>
        </w:rPr>
        <w:t>24</w:t>
      </w:r>
      <w:r>
        <w:rPr>
          <w:rFonts w:hint="eastAsia" w:ascii="仿宋_GB2312" w:hAnsi="Calibri" w:eastAsia="仿宋_GB2312" w:cs="Times New Roman"/>
          <w:sz w:val="32"/>
          <w:szCs w:val="32"/>
          <w:lang w:val="en-US" w:eastAsia="zh-CN"/>
        </w:rPr>
        <w:t>日检查发现</w:t>
      </w:r>
      <w:r>
        <w:rPr>
          <w:rFonts w:hint="eastAsia" w:ascii="仿宋_GB2312" w:eastAsia="仿宋_GB2312" w:cs="Times New Roman"/>
          <w:sz w:val="32"/>
          <w:szCs w:val="32"/>
          <w:lang w:val="en-US" w:eastAsia="zh-CN"/>
        </w:rPr>
        <w:t>关键岗位项目经理不在岗</w:t>
      </w:r>
      <w:r>
        <w:rPr>
          <w:rFonts w:hint="eastAsia" w:ascii="仿宋_GB2312" w:hAnsi="仿宋_GB2312" w:eastAsia="仿宋_GB2312" w:cs="仿宋_GB2312"/>
          <w:sz w:val="32"/>
          <w:szCs w:val="32"/>
          <w:lang w:val="en-US" w:eastAsia="zh-CN"/>
        </w:rPr>
        <w:t>且未履行请假手续</w:t>
      </w:r>
      <w:r>
        <w:rPr>
          <w:rFonts w:hint="eastAsia" w:ascii="仿宋_GB2312" w:eastAsia="仿宋_GB2312" w:cs="Times New Roman"/>
          <w:sz w:val="32"/>
          <w:szCs w:val="32"/>
          <w:lang w:val="en-US" w:eastAsia="zh-CN"/>
        </w:rPr>
        <w:t>；</w:t>
      </w:r>
      <w:r>
        <w:rPr>
          <w:rFonts w:hint="eastAsia" w:ascii="仿宋_GB2312" w:hAnsi="仿宋_GB2312" w:eastAsia="仿宋_GB2312" w:cs="仿宋_GB2312"/>
          <w:sz w:val="32"/>
          <w:szCs w:val="32"/>
          <w:lang w:val="en-US" w:eastAsia="zh-CN"/>
        </w:rPr>
        <w:t>泾县云岭镇建设村农产品加工厂房建设项目（二期），</w:t>
      </w:r>
      <w:bookmarkStart w:id="0" w:name="_GoBack"/>
      <w:bookmarkEnd w:id="0"/>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color w:val="auto"/>
          <w:kern w:val="2"/>
          <w:sz w:val="32"/>
          <w:szCs w:val="32"/>
          <w:shd w:val="clear" w:color="auto" w:fill="FFFFFF"/>
          <w:lang w:val="en-US" w:eastAsia="zh-CN" w:bidi="ar-SA"/>
        </w:rPr>
        <w:t>11月份</w:t>
      </w:r>
      <w:r>
        <w:rPr>
          <w:rFonts w:hint="eastAsia" w:ascii="仿宋_GB2312" w:hAnsi="仿宋" w:eastAsia="仿宋_GB2312"/>
          <w:sz w:val="32"/>
          <w:szCs w:val="32"/>
          <w:lang w:val="en-US" w:eastAsia="zh-CN"/>
        </w:rPr>
        <w:t>该项目施工单位的</w:t>
      </w:r>
      <w:r>
        <w:rPr>
          <w:rFonts w:hint="eastAsia" w:ascii="仿宋_GB2312" w:hAnsi="仿宋" w:eastAsia="仿宋_GB2312"/>
          <w:sz w:val="32"/>
          <w:szCs w:val="32"/>
          <w:lang w:eastAsia="zh-CN"/>
        </w:rPr>
        <w:t>项目经理、</w:t>
      </w:r>
      <w:r>
        <w:rPr>
          <w:rFonts w:hint="eastAsia" w:ascii="仿宋_GB2312" w:hAnsi="仿宋_GB2312" w:eastAsia="仿宋_GB2312" w:cs="仿宋_GB2312"/>
          <w:color w:val="auto"/>
          <w:kern w:val="2"/>
          <w:sz w:val="32"/>
          <w:szCs w:val="32"/>
          <w:shd w:val="clear" w:color="auto" w:fill="FFFFFF"/>
          <w:lang w:val="en-US" w:eastAsia="zh-CN" w:bidi="ar-SA"/>
        </w:rPr>
        <w:t>技术负责人、安全员、质量员广域网考勤率不足50%，2024年12月25日检查发现</w:t>
      </w:r>
      <w:r>
        <w:rPr>
          <w:rFonts w:hint="eastAsia" w:ascii="仿宋_GB2312" w:eastAsia="仿宋_GB2312" w:cs="Times New Roman"/>
          <w:sz w:val="32"/>
          <w:szCs w:val="32"/>
          <w:lang w:val="en-US" w:eastAsia="zh-CN"/>
        </w:rPr>
        <w:t>关键岗位质量员不在岗</w:t>
      </w:r>
      <w:r>
        <w:rPr>
          <w:rFonts w:hint="eastAsia" w:ascii="仿宋_GB2312" w:hAnsi="仿宋_GB2312" w:eastAsia="仿宋_GB2312" w:cs="仿宋_GB2312"/>
          <w:sz w:val="32"/>
          <w:szCs w:val="32"/>
          <w:lang w:val="en-US" w:eastAsia="zh-CN"/>
        </w:rPr>
        <w:t>且未履行请假手续</w:t>
      </w:r>
      <w:r>
        <w:rPr>
          <w:rFonts w:hint="eastAsia" w:ascii="仿宋_GB2312" w:eastAsia="仿宋_GB2312" w:cs="Times New Roman"/>
          <w:sz w:val="32"/>
          <w:szCs w:val="32"/>
          <w:lang w:val="en-US" w:eastAsia="zh-CN"/>
        </w:rPr>
        <w:t>，</w:t>
      </w:r>
      <w:r>
        <w:rPr>
          <w:rFonts w:hint="eastAsia" w:ascii="仿宋_GB2312" w:hAnsi="仿宋_GB2312" w:eastAsia="仿宋_GB2312" w:cs="仿宋_GB2312"/>
          <w:color w:val="auto"/>
          <w:kern w:val="2"/>
          <w:sz w:val="32"/>
          <w:szCs w:val="32"/>
          <w:shd w:val="clear" w:color="auto" w:fill="FFFFFF"/>
          <w:lang w:val="en-US" w:eastAsia="zh-CN" w:bidi="ar-SA"/>
        </w:rPr>
        <w:t>上述存在问题的2个项目已</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业主组织专项约谈并</w:t>
      </w:r>
      <w:r>
        <w:rPr>
          <w:rFonts w:hint="eastAsia" w:ascii="仿宋_GB2312" w:hAnsi="仿宋" w:eastAsia="仿宋_GB2312"/>
          <w:sz w:val="32"/>
          <w:szCs w:val="32"/>
        </w:rPr>
        <w:t>按规定落实人员缺勤违约责任</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二、一</w:t>
      </w:r>
      <w:r>
        <w:rPr>
          <w:rFonts w:hint="eastAsia" w:ascii="黑体" w:hAnsi="黑体" w:eastAsia="黑体" w:cs="黑体"/>
          <w:sz w:val="32"/>
          <w:szCs w:val="32"/>
          <w:lang w:val="en-US" w:eastAsia="zh-CN"/>
        </w:rPr>
        <w:t>季度检查情况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本季度2024年12月以来共随机选取15个在建工程项目开展了标后履约检查。开展检查的项目名称分别为：</w:t>
      </w:r>
      <w:r>
        <w:rPr>
          <w:rFonts w:hint="eastAsia" w:ascii="仿宋_GB2312" w:hAnsi="仿宋" w:eastAsia="仿宋_GB2312"/>
          <w:sz w:val="32"/>
          <w:szCs w:val="32"/>
          <w:lang w:val="en-US" w:eastAsia="zh-CN"/>
        </w:rPr>
        <w:t>2024年泾县高标准农田建设项目（昌桥乡片区）一标段</w:t>
      </w:r>
      <w:r>
        <w:rPr>
          <w:rFonts w:hint="eastAsia" w:ascii="仿宋_GB2312" w:hAnsi="仿宋" w:eastAsia="仿宋_GB2312" w:cs="Times New Roman"/>
          <w:kern w:val="2"/>
          <w:sz w:val="32"/>
          <w:szCs w:val="32"/>
          <w:lang w:val="en-US" w:eastAsia="zh-CN" w:bidi="ar-SA"/>
        </w:rPr>
        <w:t>（复查），</w:t>
      </w:r>
      <w:r>
        <w:rPr>
          <w:rFonts w:hint="eastAsia" w:ascii="仿宋_GB2312" w:hAnsi="仿宋" w:eastAsia="仿宋_GB2312"/>
          <w:sz w:val="32"/>
          <w:szCs w:val="32"/>
          <w:lang w:val="en-US" w:eastAsia="zh-CN"/>
        </w:rPr>
        <w:t>李园村电商服务中心二期项目</w:t>
      </w:r>
      <w:r>
        <w:rPr>
          <w:rFonts w:hint="eastAsia" w:ascii="仿宋_GB2312" w:hAnsi="仿宋" w:eastAsia="仿宋_GB2312" w:cs="Times New Roman"/>
          <w:kern w:val="2"/>
          <w:sz w:val="32"/>
          <w:szCs w:val="32"/>
          <w:lang w:val="en-US" w:eastAsia="zh-CN" w:bidi="ar-SA"/>
        </w:rPr>
        <w:t>（复查），</w:t>
      </w:r>
      <w:r>
        <w:rPr>
          <w:rFonts w:hint="eastAsia" w:ascii="仿宋_GB2312" w:hAnsi="仿宋" w:eastAsia="仿宋_GB2312"/>
          <w:sz w:val="32"/>
          <w:szCs w:val="32"/>
          <w:lang w:val="en-US" w:eastAsia="zh-CN"/>
        </w:rPr>
        <w:t>泾县高峰巷道路工程建设项目</w:t>
      </w:r>
      <w:r>
        <w:rPr>
          <w:rFonts w:hint="eastAsia" w:ascii="仿宋_GB2312" w:hAnsi="仿宋" w:eastAsia="仿宋_GB2312" w:cs="Times New Roman"/>
          <w:kern w:val="2"/>
          <w:sz w:val="32"/>
          <w:szCs w:val="32"/>
          <w:lang w:val="en-US" w:eastAsia="zh-CN" w:bidi="ar-SA"/>
        </w:rPr>
        <w:t>（复查），</w:t>
      </w:r>
      <w:r>
        <w:rPr>
          <w:rFonts w:hint="eastAsia" w:ascii="仿宋_GB2312" w:hAnsi="仿宋" w:eastAsia="仿宋_GB2312"/>
          <w:sz w:val="32"/>
          <w:szCs w:val="32"/>
        </w:rPr>
        <w:t>泾县中村河山洪沟防洪治理工程</w:t>
      </w:r>
      <w:r>
        <w:rPr>
          <w:rFonts w:hint="eastAsia" w:ascii="仿宋_GB2312" w:hAnsi="仿宋" w:eastAsia="仿宋_GB2312" w:cs="Times New Roman"/>
          <w:kern w:val="2"/>
          <w:sz w:val="32"/>
          <w:szCs w:val="32"/>
          <w:lang w:val="en-US" w:eastAsia="zh-CN" w:bidi="ar-SA"/>
        </w:rPr>
        <w:t>（复查），</w:t>
      </w:r>
      <w:r>
        <w:rPr>
          <w:rFonts w:hint="eastAsia" w:ascii="仿宋_GB2312" w:hAnsi="仿宋" w:eastAsia="仿宋_GB2312"/>
          <w:sz w:val="32"/>
          <w:szCs w:val="32"/>
        </w:rPr>
        <w:t>安徽省牛岭水库工程聚脲及纳米氟硅涂层防护施工合同</w:t>
      </w:r>
      <w:r>
        <w:rPr>
          <w:rFonts w:hint="eastAsia" w:ascii="仿宋_GB2312" w:hAnsi="仿宋" w:eastAsia="仿宋_GB2312" w:cs="Times New Roman"/>
          <w:kern w:val="2"/>
          <w:sz w:val="32"/>
          <w:szCs w:val="32"/>
          <w:lang w:val="en-US" w:eastAsia="zh-CN" w:bidi="ar-SA"/>
        </w:rPr>
        <w:t>（复查），</w:t>
      </w:r>
      <w:r>
        <w:rPr>
          <w:rFonts w:hint="eastAsia" w:ascii="仿宋_GB2312" w:hAnsi="仿宋" w:eastAsia="仿宋_GB2312"/>
          <w:sz w:val="32"/>
          <w:szCs w:val="32"/>
          <w:lang w:val="en-US" w:eastAsia="zh-CN"/>
        </w:rPr>
        <w:t>长三角一体化-泾县经济开发区高端装备制造产业园项目-工业地块设施-众创空间共享厂房建设工程</w:t>
      </w:r>
      <w:r>
        <w:rPr>
          <w:rFonts w:hint="eastAsia" w:ascii="仿宋_GB2312" w:hAnsi="仿宋" w:eastAsia="仿宋_GB2312" w:cs="Times New Roman"/>
          <w:kern w:val="2"/>
          <w:sz w:val="32"/>
          <w:szCs w:val="32"/>
          <w:lang w:val="en-US" w:eastAsia="zh-CN" w:bidi="ar-SA"/>
        </w:rPr>
        <w:t>（复查），</w:t>
      </w:r>
      <w:r>
        <w:rPr>
          <w:rFonts w:hint="eastAsia" w:ascii="仿宋_GB2312" w:hAnsi="仿宋" w:eastAsia="仿宋_GB2312"/>
          <w:sz w:val="32"/>
          <w:szCs w:val="32"/>
          <w:lang w:val="en-US" w:eastAsia="zh-CN"/>
        </w:rPr>
        <w:t>泾县中医院医疗服务提升及病房楼、医技楼建设项目（一期工程病房楼）装饰装修工程</w:t>
      </w:r>
      <w:r>
        <w:rPr>
          <w:rFonts w:hint="eastAsia" w:ascii="仿宋_GB2312" w:hAnsi="仿宋" w:eastAsia="仿宋_GB2312" w:cs="Times New Roman"/>
          <w:kern w:val="2"/>
          <w:sz w:val="32"/>
          <w:szCs w:val="32"/>
          <w:lang w:val="en-US" w:eastAsia="zh-CN" w:bidi="ar-SA"/>
        </w:rPr>
        <w:t>（复查），</w:t>
      </w:r>
      <w:r>
        <w:rPr>
          <w:rFonts w:hint="eastAsia" w:ascii="仿宋_GB2312" w:hAnsi="仿宋_GB2312" w:eastAsia="仿宋_GB2312" w:cs="仿宋_GB2312"/>
          <w:sz w:val="32"/>
          <w:szCs w:val="32"/>
          <w:lang w:val="en-US" w:eastAsia="zh-CN"/>
        </w:rPr>
        <w:t>泾县云岭镇建设村农产品加工厂房建设项目（二期）</w:t>
      </w:r>
      <w:r>
        <w:rPr>
          <w:rFonts w:hint="eastAsia" w:ascii="仿宋_GB2312" w:hAnsi="仿宋" w:eastAsia="仿宋_GB2312" w:cs="Times New Roman"/>
          <w:kern w:val="2"/>
          <w:sz w:val="32"/>
          <w:szCs w:val="32"/>
          <w:lang w:val="en-US" w:eastAsia="zh-CN" w:bidi="ar-SA"/>
        </w:rPr>
        <w:t>（复查），</w:t>
      </w:r>
      <w:r>
        <w:rPr>
          <w:rFonts w:hint="eastAsia" w:ascii="仿宋_GB2312" w:hAnsi="仿宋_GB2312" w:eastAsia="仿宋_GB2312" w:cs="仿宋_GB2312"/>
          <w:sz w:val="32"/>
          <w:szCs w:val="32"/>
          <w:lang w:val="en-US" w:eastAsia="zh-CN"/>
        </w:rPr>
        <w:t>贺村西路、稼祥南路延伸段路面白改黑和雨污分流改造工程，长三角洲区域一体化-泾县电机泵阀产业智能制造基地（二期）-标准化厂房建设工程（和谐路北侧二地块），长三角洲区域一体化-泾县电机泵阀产业智能制造基地（三期）-经一、二路、纬一、三路西段及周边水系工程，长三角一体化-泾县电机泵阀产业智能制造基地（三期）-火青路、宣纸路延伸段、纬二路及周边水系工程，长三角一体化云岭镇钙基新材料绿色产业园基础设施及配套建设项目—六号地块场地平整项目，泾县现代智慧农业生产服务区及配套设施建设项目EPC，宣城市泾县公共实训基地建设项目</w:t>
      </w:r>
      <w:r>
        <w:rPr>
          <w:rFonts w:hint="eastAsia" w:ascii="仿宋_GB2312" w:hAnsi="仿宋" w:eastAsia="仿宋_GB2312" w:cs="Times New Roman"/>
          <w:kern w:val="2"/>
          <w:sz w:val="32"/>
          <w:szCs w:val="32"/>
          <w:lang w:val="en-US" w:eastAsia="zh-CN" w:bidi="ar-SA"/>
        </w:rPr>
        <w:t>。</w:t>
      </w:r>
    </w:p>
    <w:p>
      <w:pPr>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bCs/>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、检查内容</w:t>
      </w:r>
    </w:p>
    <w:p>
      <w:pPr>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1.工程建设项目合同签订情况;</w:t>
      </w:r>
    </w:p>
    <w:p>
      <w:pPr>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2.项目部关键岗位人员与投标文件承诺人员、经招标人认可的项目部管理人员是否一致;</w:t>
      </w:r>
    </w:p>
    <w:p>
      <w:pPr>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3.项目部关键岗位人员到岗履约考勤是否合格;</w:t>
      </w:r>
    </w:p>
    <w:p>
      <w:pPr>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4.人员变更是否符合相关规定（如有）；</w:t>
      </w:r>
    </w:p>
    <w:p>
      <w:pPr>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5.招</w:t>
      </w:r>
      <w:r>
        <w:rPr>
          <w:rFonts w:hint="eastAsia" w:ascii="仿宋_GB2312" w:hAnsi="仿宋" w:eastAsia="仿宋_GB2312"/>
          <w:sz w:val="32"/>
          <w:szCs w:val="32"/>
          <w:lang w:eastAsia="zh-CN"/>
        </w:rPr>
        <w:t>、</w:t>
      </w:r>
      <w:r>
        <w:rPr>
          <w:rFonts w:hint="eastAsia" w:ascii="仿宋_GB2312" w:hAnsi="仿宋" w:eastAsia="仿宋_GB2312"/>
          <w:sz w:val="32"/>
          <w:szCs w:val="32"/>
        </w:rPr>
        <w:t>投标文件约定的其他内容。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bCs/>
          <w:sz w:val="32"/>
          <w:szCs w:val="32"/>
        </w:rPr>
      </w:pPr>
      <w:r>
        <w:rPr>
          <w:rFonts w:hint="eastAsia" w:ascii="黑体" w:hAnsi="黑体" w:eastAsia="黑体" w:cs="黑体"/>
          <w:sz w:val="32"/>
          <w:szCs w:val="32"/>
        </w:rPr>
        <w:t>四、检查情况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检查</w:t>
      </w:r>
      <w:r>
        <w:rPr>
          <w:rFonts w:hint="eastAsia" w:ascii="仿宋_GB2312" w:hAnsi="仿宋" w:eastAsia="仿宋_GB2312"/>
          <w:sz w:val="32"/>
          <w:szCs w:val="32"/>
        </w:rPr>
        <w:t>通过查阅资料、向建设单位了解建设情况、查看施工现场管理机构及核实管理人员身份、检查广域网考勤系统等方式进行，对检查中发现的问题，依据《宣城市工程建设项目投标人不良行为管理办法》现场</w:t>
      </w:r>
      <w:r>
        <w:rPr>
          <w:rFonts w:hint="eastAsia" w:ascii="仿宋_GB2312" w:hAnsi="仿宋" w:eastAsia="仿宋_GB2312"/>
          <w:sz w:val="32"/>
          <w:szCs w:val="32"/>
          <w:lang w:eastAsia="zh-CN"/>
        </w:rPr>
        <w:t>对施工企业进行宣教及</w:t>
      </w:r>
      <w:r>
        <w:rPr>
          <w:rFonts w:hint="eastAsia" w:ascii="仿宋_GB2312" w:hAnsi="仿宋" w:eastAsia="仿宋_GB2312"/>
          <w:sz w:val="32"/>
          <w:szCs w:val="32"/>
        </w:rPr>
        <w:t>开具不良行为记录告知函</w:t>
      </w:r>
      <w:r>
        <w:rPr>
          <w:rFonts w:hint="eastAsia" w:ascii="仿宋_GB2312" w:hAnsi="仿宋" w:eastAsia="仿宋_GB2312"/>
          <w:sz w:val="32"/>
          <w:szCs w:val="32"/>
          <w:lang w:eastAsia="zh-CN"/>
        </w:rPr>
        <w:t>，并按相关规定进行处理。</w:t>
      </w:r>
      <w:r>
        <w:rPr>
          <w:rFonts w:hint="eastAsia" w:ascii="仿宋_GB2312" w:hAnsi="仿宋" w:eastAsia="仿宋_GB2312"/>
          <w:sz w:val="32"/>
          <w:szCs w:val="32"/>
        </w:rPr>
        <w:t>现将检查情况通报如下：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1.2024年泾县高标准农田建设项目（昌桥乡片区）一标段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招标人：泾县昌桥乡人民政府、泾县农业农村局；施工单位：安徽水之源建设管理有限公司；监理单位：盛益工程项目管理有限公司。</w:t>
      </w:r>
    </w:p>
    <w:p>
      <w:pPr>
        <w:pStyle w:val="2"/>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r>
        <w:rPr>
          <w:rFonts w:hint="eastAsia" w:ascii="楷体_GB2312" w:hAnsi="楷体_GB2312" w:eastAsia="楷体_GB2312" w:cs="楷体_GB2312"/>
          <w:kern w:val="0"/>
          <w:sz w:val="32"/>
          <w:szCs w:val="32"/>
          <w:lang w:val="en-US" w:eastAsia="zh-CN"/>
        </w:rPr>
        <w:t>检查情况：</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hAnsi="仿宋" w:eastAsia="仿宋_GB2312"/>
          <w:sz w:val="32"/>
          <w:szCs w:val="32"/>
          <w:lang w:eastAsia="zh-CN"/>
        </w:rPr>
        <w:t>项目已完工。</w:t>
      </w:r>
    </w:p>
    <w:p>
      <w:pPr>
        <w:keepNext w:val="0"/>
        <w:keepLines w:val="0"/>
        <w:pageBreakBefore w:val="0"/>
        <w:widowControl w:val="0"/>
        <w:kinsoku w:val="0"/>
        <w:wordWrap/>
        <w:overflowPunct w:val="0"/>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2.李园村电商服务中心二期项目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招标人：泾县丁家桥镇人民政府、泾县丁家桥镇李园村股份经济合作社；施工单位：安徽安康工程建设有限公司；监理单位：安徽省天正建设管理有限公司。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r>
        <w:rPr>
          <w:rFonts w:hint="eastAsia" w:ascii="楷体_GB2312" w:hAnsi="楷体_GB2312" w:eastAsia="楷体_GB2312" w:cs="楷体_GB2312"/>
          <w:kern w:val="0"/>
          <w:sz w:val="32"/>
          <w:szCs w:val="32"/>
          <w:lang w:val="en-US" w:eastAsia="zh-CN"/>
        </w:rPr>
        <w:t>检查情况：</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hAnsi="仿宋" w:eastAsia="仿宋_GB2312"/>
          <w:sz w:val="32"/>
          <w:szCs w:val="32"/>
          <w:lang w:eastAsia="zh-CN"/>
        </w:rPr>
        <w:t>项目已完工。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3.泾县高峰巷道路工程建设项目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招标人：泾县工业投资有限公司；施工单位：湖南松雅建设集团有限公司；监理单位：安徽东晟工程咨询有限公司。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r>
        <w:rPr>
          <w:rFonts w:hint="eastAsia" w:ascii="楷体_GB2312" w:hAnsi="楷体_GB2312" w:eastAsia="楷体_GB2312" w:cs="楷体_GB2312"/>
          <w:kern w:val="0"/>
          <w:sz w:val="32"/>
          <w:szCs w:val="32"/>
          <w:lang w:val="en-US" w:eastAsia="zh-CN"/>
        </w:rPr>
        <w:t>检查情况：</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hAnsi="仿宋" w:eastAsia="仿宋_GB2312"/>
          <w:sz w:val="32"/>
          <w:szCs w:val="32"/>
          <w:lang w:eastAsia="zh-CN"/>
        </w:rPr>
        <w:t>项目已完工。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4.泾县中村河山洪沟防洪治理工程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招标人：泾县水利局；施工单位：陕西中辰实业有限公司；监理单位：安徽弘建工程咨询有限公司。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r>
        <w:rPr>
          <w:rFonts w:hint="eastAsia" w:ascii="楷体_GB2312" w:hAnsi="楷体_GB2312" w:eastAsia="楷体_GB2312" w:cs="楷体_GB2312"/>
          <w:kern w:val="0"/>
          <w:sz w:val="32"/>
          <w:szCs w:val="32"/>
        </w:rPr>
        <w:t>检查情况：</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hAnsi="仿宋" w:eastAsia="仿宋_GB2312"/>
          <w:sz w:val="32"/>
          <w:szCs w:val="32"/>
          <w:lang w:eastAsia="zh-CN"/>
        </w:rPr>
        <w:t>项目已完工。</w:t>
      </w:r>
    </w:p>
    <w:p>
      <w:pPr>
        <w:keepNext w:val="0"/>
        <w:keepLines w:val="0"/>
        <w:pageBreakBefore w:val="0"/>
        <w:widowControl w:val="0"/>
        <w:numPr>
          <w:ilvl w:val="0"/>
          <w:numId w:val="0"/>
        </w:numPr>
        <w:tabs>
          <w:tab w:val="left" w:pos="726"/>
        </w:tabs>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5.安徽省牛岭水库工程聚脲及纳米氟硅涂层防护项目</w:t>
      </w:r>
    </w:p>
    <w:p>
      <w:pPr>
        <w:keepNext w:val="0"/>
        <w:keepLines w:val="0"/>
        <w:pageBreakBefore w:val="0"/>
        <w:widowControl w:val="0"/>
        <w:numPr>
          <w:ilvl w:val="0"/>
          <w:numId w:val="0"/>
        </w:numPr>
        <w:tabs>
          <w:tab w:val="left" w:pos="726"/>
        </w:tabs>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sz w:val="32"/>
          <w:szCs w:val="32"/>
        </w:rPr>
      </w:pPr>
      <w:r>
        <w:rPr>
          <w:rFonts w:ascii="仿宋_GB2312" w:hAnsi="仿宋" w:eastAsia="仿宋_GB2312"/>
          <w:sz w:val="32"/>
          <w:szCs w:val="32"/>
        </w:rPr>
        <w:t>招标人：</w:t>
      </w:r>
      <w:r>
        <w:rPr>
          <w:rFonts w:hint="eastAsia" w:ascii="仿宋_GB2312" w:hAnsi="仿宋" w:eastAsia="仿宋_GB2312"/>
          <w:sz w:val="32"/>
          <w:szCs w:val="32"/>
        </w:rPr>
        <w:t>安徽省泾县牛岭水库工程建设管理处</w:t>
      </w:r>
      <w:r>
        <w:rPr>
          <w:rFonts w:ascii="仿宋_GB2312" w:hAnsi="仿宋" w:eastAsia="仿宋_GB2312"/>
          <w:sz w:val="32"/>
          <w:szCs w:val="32"/>
        </w:rPr>
        <w:t>；施</w:t>
      </w:r>
      <w:r>
        <w:rPr>
          <w:rFonts w:hint="eastAsia" w:ascii="仿宋_GB2312" w:hAnsi="仿宋" w:eastAsia="仿宋_GB2312"/>
          <w:sz w:val="32"/>
          <w:szCs w:val="32"/>
        </w:rPr>
        <w:t>工</w:t>
      </w:r>
      <w:r>
        <w:rPr>
          <w:rFonts w:hint="eastAsia" w:ascii="仿宋_GB2312" w:hAnsi="仿宋" w:eastAsia="仿宋_GB2312"/>
          <w:sz w:val="32"/>
          <w:szCs w:val="32"/>
          <w:lang w:eastAsia="zh-CN"/>
        </w:rPr>
        <w:t>单</w:t>
      </w:r>
      <w:r>
        <w:rPr>
          <w:rFonts w:ascii="仿宋_GB2312" w:hAnsi="仿宋" w:eastAsia="仿宋_GB2312"/>
          <w:sz w:val="32"/>
          <w:szCs w:val="32"/>
        </w:rPr>
        <w:t>位：</w:t>
      </w:r>
      <w:r>
        <w:rPr>
          <w:rFonts w:hint="eastAsia" w:ascii="仿宋_GB2312" w:hAnsi="仿宋" w:eastAsia="仿宋_GB2312"/>
          <w:sz w:val="32"/>
          <w:szCs w:val="32"/>
        </w:rPr>
        <w:t>百鲸建设集团有限公司</w:t>
      </w:r>
      <w:r>
        <w:rPr>
          <w:rFonts w:ascii="仿宋_GB2312" w:hAnsi="仿宋" w:eastAsia="仿宋_GB2312"/>
          <w:sz w:val="32"/>
          <w:szCs w:val="32"/>
        </w:rPr>
        <w:t>；监理单位：安徽</w:t>
      </w:r>
      <w:r>
        <w:rPr>
          <w:rFonts w:hint="eastAsia" w:ascii="仿宋_GB2312" w:hAnsi="仿宋" w:eastAsia="仿宋_GB2312"/>
          <w:sz w:val="32"/>
          <w:szCs w:val="32"/>
        </w:rPr>
        <w:t>省江河水利水电工程监理咨询有限公司</w:t>
      </w:r>
      <w:r>
        <w:rPr>
          <w:rFonts w:ascii="仿宋_GB2312" w:hAnsi="仿宋" w:eastAsia="仿宋_GB2312"/>
          <w:sz w:val="32"/>
          <w:szCs w:val="32"/>
        </w:rPr>
        <w:t>。</w:t>
      </w:r>
    </w:p>
    <w:p>
      <w:pPr>
        <w:pStyle w:val="2"/>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r>
        <w:rPr>
          <w:rFonts w:ascii="楷体_GB2312" w:hAnsi="楷体_GB2312" w:eastAsia="楷体_GB2312" w:cs="楷体_GB2312"/>
          <w:sz w:val="32"/>
          <w:szCs w:val="32"/>
        </w:rPr>
        <w:t>检查情况：</w:t>
      </w:r>
      <w:r>
        <w:rPr>
          <w:rFonts w:ascii="仿宋_GB2312" w:hAnsi="仿宋" w:eastAsia="仿宋_GB2312"/>
          <w:sz w:val="32"/>
          <w:szCs w:val="32"/>
        </w:rPr>
        <w:t>项目施工、监理合同已签订，</w:t>
      </w:r>
      <w:r>
        <w:rPr>
          <w:rFonts w:hint="eastAsia" w:ascii="仿宋_GB2312" w:hAnsi="仿宋" w:eastAsia="仿宋_GB2312"/>
          <w:sz w:val="32"/>
          <w:szCs w:val="32"/>
          <w:lang w:eastAsia="zh-CN"/>
        </w:rPr>
        <w:t>项目已完工。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kern w:val="0"/>
          <w:sz w:val="32"/>
          <w:szCs w:val="32"/>
          <w:lang w:val="en-US" w:eastAsia="zh-CN" w:bidi="ar-SA"/>
        </w:rPr>
      </w:pPr>
      <w:r>
        <w:rPr>
          <w:rFonts w:hint="eastAsia" w:ascii="仿宋_GB2312" w:hAnsi="仿宋" w:eastAsia="仿宋_GB2312"/>
          <w:sz w:val="32"/>
          <w:szCs w:val="32"/>
          <w:lang w:val="en-US" w:eastAsia="zh-CN"/>
        </w:rPr>
        <w:t>6.</w:t>
      </w:r>
      <w:r>
        <w:rPr>
          <w:rFonts w:hint="eastAsia" w:ascii="楷体_GB2312" w:hAnsi="楷体_GB2312" w:eastAsia="楷体_GB2312" w:cs="楷体_GB2312"/>
          <w:kern w:val="0"/>
          <w:sz w:val="32"/>
          <w:szCs w:val="32"/>
          <w:lang w:val="en-US" w:eastAsia="zh-CN" w:bidi="ar-SA"/>
        </w:rPr>
        <w:t>长三角一体化-泾县经济开发区高端装备制造产业园项目-工业地块设施-众创空间共享厂房建设工程</w:t>
      </w:r>
    </w:p>
    <w:p>
      <w:pPr>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招标人：泾县经济开发区开城实业有限公司；施工单位：中州万基城市建设有限公司；监理单位：安徽科信工程建设监理有限公司。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r>
        <w:rPr>
          <w:rFonts w:hint="eastAsia" w:ascii="楷体_GB2312" w:hAnsi="楷体_GB2312" w:eastAsia="楷体_GB2312" w:cs="楷体_GB2312"/>
          <w:kern w:val="0"/>
          <w:sz w:val="32"/>
          <w:szCs w:val="32"/>
          <w:lang w:val="en-US" w:eastAsia="zh-CN"/>
        </w:rPr>
        <w:t>检查情况：</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hAnsi="仿宋" w:eastAsia="仿宋_GB2312"/>
          <w:sz w:val="32"/>
          <w:szCs w:val="32"/>
          <w:lang w:eastAsia="zh-CN"/>
        </w:rPr>
        <w:t>项目部关键岗位到岗履职符合规定，项目正常施工。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7.泾县中医院医疗服务提升及病房楼、医技楼建设项目（一期工程病房楼）装饰装修工程</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jc w:val="both"/>
        <w:textAlignment w:val="auto"/>
        <w:rPr>
          <w:rFonts w:hint="eastAsia" w:ascii="仿宋_GB2312" w:hAnsi="仿宋" w:eastAsia="仿宋_GB2312"/>
          <w:b w:val="0"/>
          <w:kern w:val="2"/>
          <w:sz w:val="32"/>
          <w:szCs w:val="32"/>
          <w:lang w:val="en-US" w:eastAsia="zh-CN"/>
        </w:rPr>
      </w:pPr>
      <w:r>
        <w:rPr>
          <w:rFonts w:hint="eastAsia" w:ascii="仿宋_GB2312" w:hAnsi="仿宋" w:eastAsia="仿宋_GB2312"/>
          <w:sz w:val="32"/>
          <w:szCs w:val="32"/>
          <w:lang w:val="en-US" w:eastAsia="zh-CN"/>
        </w:rPr>
        <w:t>招标人：泾县卫生健康委员会；施工单位：绿都建筑装饰集团有限公司；监理单位：</w:t>
      </w:r>
      <w:r>
        <w:rPr>
          <w:rFonts w:hint="eastAsia" w:ascii="仿宋_GB2312" w:hAnsi="Calibri" w:eastAsia="仿宋_GB2312" w:cs="Times New Roman"/>
          <w:kern w:val="2"/>
          <w:sz w:val="32"/>
          <w:szCs w:val="32"/>
          <w:lang w:val="en-US" w:eastAsia="zh-CN" w:bidi="ar-SA"/>
        </w:rPr>
        <w:t>安徽建达项目管理有限公司</w:t>
      </w:r>
      <w:r>
        <w:rPr>
          <w:rFonts w:hint="eastAsia" w:ascii="仿宋_GB2312" w:hAnsi="仿宋" w:eastAsia="仿宋_GB2312"/>
          <w:b w:val="0"/>
          <w:kern w:val="2"/>
          <w:sz w:val="32"/>
          <w:szCs w:val="32"/>
          <w:lang w:val="en-US" w:eastAsia="zh-CN"/>
        </w:rPr>
        <w:t>。</w:t>
      </w:r>
    </w:p>
    <w:p>
      <w:pPr>
        <w:keepNext w:val="0"/>
        <w:keepLines w:val="0"/>
        <w:pageBreakBefore w:val="0"/>
        <w:widowControl w:val="0"/>
        <w:tabs>
          <w:tab w:val="left" w:pos="726"/>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sz w:val="32"/>
          <w:szCs w:val="32"/>
          <w:lang w:val="en-US" w:eastAsia="zh-CN"/>
        </w:rPr>
      </w:pPr>
      <w:r>
        <w:rPr>
          <w:rFonts w:hint="eastAsia" w:ascii="楷体_GB2312" w:hAnsi="楷体_GB2312" w:eastAsia="楷体_GB2312" w:cs="楷体_GB2312"/>
          <w:kern w:val="0"/>
          <w:sz w:val="32"/>
          <w:szCs w:val="32"/>
          <w:lang w:val="en-US" w:eastAsia="zh-CN" w:bidi="ar-SA"/>
        </w:rPr>
        <w:t>检查情况</w:t>
      </w:r>
      <w:r>
        <w:rPr>
          <w:rFonts w:hint="eastAsia" w:ascii="仿宋_GB2312" w:hAnsi="仿宋" w:eastAsia="仿宋_GB2312"/>
          <w:b w:val="0"/>
          <w:kern w:val="2"/>
          <w:sz w:val="32"/>
          <w:szCs w:val="32"/>
          <w:lang w:val="en-US" w:eastAsia="zh-CN"/>
        </w:rPr>
        <w:t>：</w:t>
      </w:r>
      <w:r>
        <w:rPr>
          <w:rFonts w:hint="eastAsia" w:ascii="仿宋_GB2312" w:hAnsi="仿宋" w:eastAsia="仿宋_GB2312"/>
          <w:sz w:val="32"/>
          <w:szCs w:val="32"/>
          <w:lang w:val="en-US" w:eastAsia="zh-CN"/>
        </w:rPr>
        <w:t>项目施工、监理合同已签订，2024年</w:t>
      </w:r>
      <w:r>
        <w:rPr>
          <w:rFonts w:hint="eastAsia" w:ascii="仿宋_GB2312" w:eastAsia="仿宋_GB2312" w:cs="Times New Roman"/>
          <w:sz w:val="32"/>
          <w:szCs w:val="32"/>
          <w:lang w:val="en-US" w:eastAsia="zh-CN"/>
        </w:rPr>
        <w:t>12</w:t>
      </w:r>
      <w:r>
        <w:rPr>
          <w:rFonts w:hint="eastAsia" w:ascii="仿宋_GB2312" w:hAnsi="Calibri" w:eastAsia="仿宋_GB2312" w:cs="Times New Roman"/>
          <w:sz w:val="32"/>
          <w:szCs w:val="32"/>
          <w:lang w:val="en-US" w:eastAsia="zh-CN"/>
        </w:rPr>
        <w:t>月2</w:t>
      </w:r>
      <w:r>
        <w:rPr>
          <w:rFonts w:hint="eastAsia" w:ascii="仿宋_GB2312" w:eastAsia="仿宋_GB2312" w:cs="Times New Roman"/>
          <w:sz w:val="32"/>
          <w:szCs w:val="32"/>
          <w:lang w:val="en-US" w:eastAsia="zh-CN"/>
        </w:rPr>
        <w:t>4</w:t>
      </w:r>
      <w:r>
        <w:rPr>
          <w:rFonts w:hint="eastAsia" w:ascii="仿宋_GB2312" w:hAnsi="Calibri" w:eastAsia="仿宋_GB2312" w:cs="Times New Roman"/>
          <w:sz w:val="32"/>
          <w:szCs w:val="32"/>
          <w:lang w:val="en-US" w:eastAsia="zh-CN"/>
        </w:rPr>
        <w:t>日</w:t>
      </w:r>
      <w:r>
        <w:rPr>
          <w:rFonts w:hint="eastAsia" w:ascii="仿宋_GB2312" w:eastAsia="仿宋_GB2312" w:cs="Times New Roman"/>
          <w:sz w:val="32"/>
          <w:szCs w:val="32"/>
          <w:lang w:val="en-US" w:eastAsia="zh-CN"/>
        </w:rPr>
        <w:t>项目经理</w:t>
      </w:r>
      <w:r>
        <w:rPr>
          <w:rFonts w:hint="eastAsia" w:ascii="仿宋_GB2312" w:hAnsi="仿宋" w:eastAsia="仿宋_GB2312"/>
          <w:sz w:val="32"/>
          <w:szCs w:val="32"/>
          <w:lang w:val="en-US" w:eastAsia="zh-CN"/>
        </w:rPr>
        <w:t>无正当理由不在岗</w:t>
      </w:r>
      <w:r>
        <w:rPr>
          <w:rFonts w:hint="eastAsia" w:ascii="仿宋_GB2312" w:hAnsi="仿宋" w:eastAsia="仿宋_GB2312"/>
          <w:sz w:val="32"/>
          <w:szCs w:val="32"/>
        </w:rPr>
        <w:t>且未履行请假手续，项</w:t>
      </w:r>
      <w:r>
        <w:rPr>
          <w:rFonts w:ascii="仿宋_GB2312" w:hAnsi="仿宋" w:eastAsia="仿宋_GB2312"/>
          <w:sz w:val="32"/>
          <w:szCs w:val="32"/>
        </w:rPr>
        <w:t>目部其他关键岗位人员到岗履职符合规定。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楷体_GB2312" w:hAnsi="楷体_GB2312" w:eastAsia="楷体_GB2312" w:cs="楷体_GB2312"/>
          <w:kern w:val="0"/>
          <w:sz w:val="32"/>
          <w:szCs w:val="32"/>
          <w:lang w:val="en-US" w:eastAsia="zh-CN" w:bidi="ar-SA"/>
        </w:rPr>
        <w:t>处理情况：</w:t>
      </w:r>
      <w:r>
        <w:rPr>
          <w:rFonts w:hint="eastAsia" w:ascii="仿宋_GB2312" w:hAnsi="仿宋" w:eastAsia="仿宋_GB2312"/>
          <w:b w:val="0"/>
          <w:kern w:val="2"/>
          <w:sz w:val="32"/>
          <w:szCs w:val="32"/>
          <w:lang w:val="en-US" w:eastAsia="zh-CN"/>
        </w:rPr>
        <w:t>对</w:t>
      </w:r>
      <w:r>
        <w:rPr>
          <w:rFonts w:hint="eastAsia" w:ascii="仿宋_GB2312" w:hAnsi="仿宋" w:eastAsia="仿宋_GB2312"/>
          <w:sz w:val="32"/>
          <w:szCs w:val="32"/>
          <w:lang w:val="en-US" w:eastAsia="zh-CN"/>
        </w:rPr>
        <w:t>绿都建筑装饰集团有限公司记不良行为记录。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8.泾县云岭镇建设村农产品加工厂房建设项目（二期）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招标人：泾县云岭镇建设村股份经济合作社；施工单位：安徽高领建设工程有限公司；监理单位：</w:t>
      </w:r>
      <w:r>
        <w:rPr>
          <w:rFonts w:hint="eastAsia" w:ascii="仿宋_GB2312" w:hAnsi="仿宋" w:eastAsia="仿宋_GB2312"/>
          <w:sz w:val="32"/>
          <w:szCs w:val="32"/>
        </w:rPr>
        <w:t>安徽振兴咨询有限公司。</w:t>
      </w:r>
    </w:p>
    <w:p>
      <w:pPr>
        <w:keepNext w:val="0"/>
        <w:keepLines w:val="0"/>
        <w:pageBreakBefore w:val="0"/>
        <w:widowControl w:val="0"/>
        <w:tabs>
          <w:tab w:val="left" w:pos="726"/>
        </w:tabs>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sz w:val="32"/>
          <w:szCs w:val="32"/>
        </w:rPr>
      </w:pPr>
      <w:r>
        <w:rPr>
          <w:rFonts w:hint="eastAsia" w:ascii="楷体_GB2312" w:hAnsi="楷体_GB2312" w:eastAsia="楷体_GB2312" w:cs="楷体_GB2312"/>
          <w:kern w:val="0"/>
          <w:sz w:val="32"/>
          <w:szCs w:val="32"/>
          <w:lang w:val="en-US" w:eastAsia="zh-CN"/>
        </w:rPr>
        <w:t>检查情况：</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hAnsi="仿宋" w:eastAsia="仿宋_GB2312"/>
          <w:sz w:val="32"/>
          <w:szCs w:val="32"/>
          <w:lang w:val="en-US" w:eastAsia="zh-CN"/>
        </w:rPr>
        <w:t>2024年12月25日质量员不在岗</w:t>
      </w:r>
      <w:r>
        <w:rPr>
          <w:rFonts w:hint="eastAsia" w:ascii="仿宋_GB2312" w:hAnsi="仿宋" w:eastAsia="仿宋_GB2312"/>
          <w:sz w:val="32"/>
          <w:szCs w:val="32"/>
        </w:rPr>
        <w:t>且未履行请假手续</w:t>
      </w:r>
      <w:r>
        <w:rPr>
          <w:rFonts w:ascii="仿宋_GB2312" w:hAnsi="仿宋" w:eastAsia="仿宋_GB2312"/>
          <w:sz w:val="32"/>
          <w:szCs w:val="32"/>
        </w:rPr>
        <w:t>，项目部其他关键岗位人员到岗履职符合规定。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楷体_GB2312" w:hAnsi="楷体_GB2312" w:eastAsia="楷体_GB2312" w:cs="楷体_GB2312"/>
          <w:kern w:val="0"/>
          <w:sz w:val="32"/>
          <w:szCs w:val="32"/>
          <w:lang w:val="en-US" w:eastAsia="zh-CN"/>
        </w:rPr>
        <w:t>处理情况：</w:t>
      </w:r>
      <w:r>
        <w:rPr>
          <w:rFonts w:hint="eastAsia" w:ascii="仿宋_GB2312" w:hAnsi="仿宋" w:eastAsia="仿宋_GB2312"/>
          <w:sz w:val="32"/>
          <w:szCs w:val="32"/>
          <w:lang w:val="en-US" w:eastAsia="zh-CN"/>
        </w:rPr>
        <w:t>对安徽高领建设工程有限公司记不良行为记录。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9.贺村西路、稼祥南路延伸段路面白改黑和雨污分流改造工程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招标人：泾县住房和城乡建设局；施工单位：军顶城建集团有限公司；监理单位：安徽东晟工程咨询有限公司。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楷体_GB2312" w:hAnsi="楷体_GB2312" w:eastAsia="楷体_GB2312" w:cs="楷体_GB2312"/>
          <w:kern w:val="0"/>
          <w:sz w:val="32"/>
          <w:szCs w:val="32"/>
          <w:lang w:val="en-US" w:eastAsia="zh-CN" w:bidi="ar-SA"/>
        </w:rPr>
        <w:t>检查情况</w:t>
      </w:r>
      <w:r>
        <w:rPr>
          <w:rFonts w:hint="eastAsia" w:ascii="仿宋_GB2312" w:hAnsi="仿宋" w:eastAsia="仿宋_GB2312"/>
          <w:sz w:val="32"/>
          <w:szCs w:val="32"/>
          <w:lang w:val="en-US" w:eastAsia="zh-CN"/>
        </w:rPr>
        <w:t>：</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eastAsia="仿宋_GB2312"/>
          <w:sz w:val="32"/>
          <w:szCs w:val="32"/>
          <w:shd w:val="clear" w:color="auto" w:fill="FFFFFF"/>
        </w:rPr>
        <w:t>项目部关键岗位人员到岗履职符合规定，</w:t>
      </w:r>
      <w:r>
        <w:rPr>
          <w:rFonts w:hint="eastAsia" w:ascii="仿宋_GB2312" w:hAnsi="仿宋" w:eastAsia="仿宋_GB2312"/>
          <w:sz w:val="32"/>
          <w:szCs w:val="32"/>
        </w:rPr>
        <w:t>项目正常施工。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10.长三角洲区域一体化-泾县电机泵阀产业智能制造基地（二期）-标准化厂房建设工程（和谐路北侧二地块）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 w:val="0"/>
          <w:kern w:val="2"/>
          <w:sz w:val="32"/>
          <w:szCs w:val="32"/>
          <w:lang w:val="en-US" w:eastAsia="zh-CN"/>
        </w:rPr>
      </w:pPr>
      <w:r>
        <w:rPr>
          <w:rFonts w:hint="eastAsia" w:ascii="仿宋_GB2312" w:hAnsi="仿宋" w:eastAsia="仿宋_GB2312"/>
          <w:sz w:val="32"/>
          <w:szCs w:val="32"/>
          <w:lang w:val="en-US" w:eastAsia="zh-CN"/>
        </w:rPr>
        <w:t>招标人：泾县经济开发区开城实业有限公司；施工单位：河南中灿建设工程有限公司；监理单位：</w:t>
      </w:r>
      <w:r>
        <w:rPr>
          <w:rFonts w:hint="eastAsia" w:ascii="仿宋_GB2312" w:hAnsi="仿宋" w:eastAsia="仿宋_GB2312"/>
          <w:b w:val="0"/>
          <w:kern w:val="2"/>
          <w:sz w:val="32"/>
          <w:szCs w:val="32"/>
          <w:lang w:val="en-US" w:eastAsia="zh-CN"/>
        </w:rPr>
        <w:t>安徽恒升项目管理有限公司。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楷体_GB2312" w:hAnsi="楷体_GB2312" w:eastAsia="楷体_GB2312" w:cs="楷体_GB2312"/>
          <w:kern w:val="0"/>
          <w:sz w:val="32"/>
          <w:szCs w:val="32"/>
          <w:lang w:val="en-US" w:eastAsia="zh-CN" w:bidi="ar-SA"/>
        </w:rPr>
        <w:t>检查情况</w:t>
      </w:r>
      <w:r>
        <w:rPr>
          <w:rFonts w:hint="eastAsia" w:ascii="仿宋_GB2312" w:hAnsi="仿宋" w:eastAsia="仿宋_GB2312"/>
          <w:sz w:val="32"/>
          <w:szCs w:val="32"/>
          <w:lang w:val="en-US" w:eastAsia="zh-CN"/>
        </w:rPr>
        <w:t>：</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eastAsia="仿宋_GB2312"/>
          <w:sz w:val="32"/>
          <w:szCs w:val="32"/>
          <w:shd w:val="clear" w:color="auto" w:fill="FFFFFF"/>
        </w:rPr>
        <w:t>项目部关键岗位人员到岗履职符合规定，</w:t>
      </w:r>
      <w:r>
        <w:rPr>
          <w:rFonts w:hint="eastAsia" w:ascii="仿宋_GB2312" w:hAnsi="仿宋" w:eastAsia="仿宋_GB2312"/>
          <w:sz w:val="32"/>
          <w:szCs w:val="32"/>
        </w:rPr>
        <w:t>项目正常施工。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11.长三角洲区域一体化-泾县电机泵阀产业智能制造基地（三期）-经一、二路、纬一、三路西段及周边水系工程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招标人：泾县经济开发区开城实业有限公司；施工单位：河南颍淮建工有限公司；监理单位：安徽恒升工程项目管理有限公司。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楷体_GB2312" w:hAnsi="楷体_GB2312" w:eastAsia="楷体_GB2312" w:cs="楷体_GB2312"/>
          <w:kern w:val="0"/>
          <w:sz w:val="32"/>
          <w:szCs w:val="32"/>
          <w:lang w:val="en-US" w:eastAsia="zh-CN" w:bidi="ar-SA"/>
        </w:rPr>
        <w:t>检查情况</w:t>
      </w:r>
      <w:r>
        <w:rPr>
          <w:rFonts w:hint="eastAsia" w:ascii="仿宋_GB2312" w:hAnsi="仿宋" w:eastAsia="仿宋_GB2312"/>
          <w:sz w:val="32"/>
          <w:szCs w:val="32"/>
          <w:lang w:val="en-US" w:eastAsia="zh-CN"/>
        </w:rPr>
        <w:t>：</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eastAsia="仿宋_GB2312"/>
          <w:sz w:val="32"/>
          <w:szCs w:val="32"/>
          <w:shd w:val="clear" w:color="auto" w:fill="FFFFFF"/>
        </w:rPr>
        <w:t>项目部关键岗位人员到岗履职符合规定，</w:t>
      </w:r>
      <w:r>
        <w:rPr>
          <w:rFonts w:hint="eastAsia" w:ascii="仿宋_GB2312" w:hAnsi="仿宋" w:eastAsia="仿宋_GB2312"/>
          <w:sz w:val="32"/>
          <w:szCs w:val="32"/>
        </w:rPr>
        <w:t>项目正常施工。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12.长三角一体化-泾县电机泵阀产业智能制造基地（三期）-火青路、宣纸路延伸段、纬二路及周边水系工程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招标人：泾县经济开发区开城实业有限公司；施工单位：安徽泛亚建筑工程有限公司；监理单位：安徽恒升工程项目管理有限公司。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楷体_GB2312" w:hAnsi="楷体_GB2312" w:eastAsia="楷体_GB2312" w:cs="楷体_GB2312"/>
          <w:kern w:val="0"/>
          <w:sz w:val="32"/>
          <w:szCs w:val="32"/>
          <w:lang w:val="en-US" w:eastAsia="zh-CN" w:bidi="ar-SA"/>
        </w:rPr>
        <w:t>检查情况</w:t>
      </w:r>
      <w:r>
        <w:rPr>
          <w:rFonts w:hint="eastAsia" w:ascii="仿宋_GB2312" w:hAnsi="仿宋" w:eastAsia="仿宋_GB2312"/>
          <w:sz w:val="32"/>
          <w:szCs w:val="32"/>
          <w:lang w:val="en-US" w:eastAsia="zh-CN"/>
        </w:rPr>
        <w:t>：</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eastAsia="仿宋_GB2312"/>
          <w:sz w:val="32"/>
          <w:szCs w:val="32"/>
          <w:shd w:val="clear" w:color="auto" w:fill="FFFFFF"/>
        </w:rPr>
        <w:t>项目部关键岗位人员到岗履职符合规定，</w:t>
      </w:r>
      <w:r>
        <w:rPr>
          <w:rFonts w:hint="eastAsia" w:ascii="仿宋_GB2312" w:hAnsi="仿宋" w:eastAsia="仿宋_GB2312"/>
          <w:sz w:val="32"/>
          <w:szCs w:val="32"/>
        </w:rPr>
        <w:t>项目正常施工。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00" w:leftChars="0" w:firstLine="640" w:firstLineChars="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13.长三角一体化云岭镇钙基新材料绿色产业园基础设施及配套建设项目—六号地块场地平整项目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招标人：泾县云岭镇人民政府；施工单位：华辉建工集团有限公司；监理单位：安徽丰润项目管理集团有限公司。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楷体_GB2312" w:hAnsi="楷体_GB2312" w:eastAsia="楷体_GB2312" w:cs="楷体_GB2312"/>
          <w:kern w:val="0"/>
          <w:sz w:val="32"/>
          <w:szCs w:val="32"/>
          <w:lang w:val="en-US" w:eastAsia="zh-CN" w:bidi="ar-SA"/>
        </w:rPr>
        <w:t>检查情况</w:t>
      </w:r>
      <w:r>
        <w:rPr>
          <w:rFonts w:hint="eastAsia" w:ascii="仿宋_GB2312" w:hAnsi="仿宋" w:eastAsia="仿宋_GB2312"/>
          <w:sz w:val="32"/>
          <w:szCs w:val="32"/>
          <w:lang w:val="en-US" w:eastAsia="zh-CN"/>
        </w:rPr>
        <w:t>：</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eastAsia="仿宋_GB2312"/>
          <w:sz w:val="32"/>
          <w:szCs w:val="32"/>
          <w:shd w:val="clear" w:color="auto" w:fill="FFFFFF"/>
        </w:rPr>
        <w:t>项目部关键岗位人员到岗履职符合规定，</w:t>
      </w:r>
      <w:r>
        <w:rPr>
          <w:rFonts w:hint="eastAsia" w:ascii="仿宋_GB2312" w:hAnsi="仿宋" w:eastAsia="仿宋_GB2312"/>
          <w:sz w:val="32"/>
          <w:szCs w:val="32"/>
        </w:rPr>
        <w:t>项目正常施工。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14.泾县现代智慧农业生产服务区及配套设施建设项目EPC</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招标人：泾县黄村镇人民政府；施工单位：安徽晟瑞达建设工程有限公司；监理单位：盛益工程项目管理有限公司。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楷体_GB2312" w:hAnsi="楷体_GB2312" w:eastAsia="楷体_GB2312" w:cs="楷体_GB2312"/>
          <w:kern w:val="0"/>
          <w:sz w:val="32"/>
          <w:szCs w:val="32"/>
          <w:lang w:val="en-US" w:eastAsia="zh-CN" w:bidi="ar-SA"/>
        </w:rPr>
        <w:t>检查情况</w:t>
      </w:r>
      <w:r>
        <w:rPr>
          <w:rFonts w:hint="eastAsia" w:ascii="仿宋_GB2312" w:hAnsi="仿宋" w:eastAsia="仿宋_GB2312"/>
          <w:sz w:val="32"/>
          <w:szCs w:val="32"/>
          <w:lang w:val="en-US" w:eastAsia="zh-CN"/>
        </w:rPr>
        <w:t>：</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eastAsia="仿宋_GB2312"/>
          <w:sz w:val="32"/>
          <w:szCs w:val="32"/>
          <w:shd w:val="clear" w:color="auto" w:fill="FFFFFF"/>
        </w:rPr>
        <w:t>项目部关键岗位人员到岗履职符合规定，</w:t>
      </w:r>
      <w:r>
        <w:rPr>
          <w:rFonts w:hint="eastAsia" w:ascii="仿宋_GB2312" w:hAnsi="仿宋" w:eastAsia="仿宋_GB2312"/>
          <w:sz w:val="32"/>
          <w:szCs w:val="32"/>
        </w:rPr>
        <w:t>项目正常施工。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15.宣城市泾县公共实训基地建设项目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0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招标人：泾县人力资源和社会保障局；施工单位：江苏常金建设工程有限公司；监理单位：弘建工程咨询有限公司。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楷体_GB2312" w:hAnsi="楷体_GB2312" w:eastAsia="楷体_GB2312" w:cs="楷体_GB2312"/>
          <w:kern w:val="0"/>
          <w:sz w:val="32"/>
          <w:szCs w:val="32"/>
          <w:lang w:val="en-US" w:eastAsia="zh-CN" w:bidi="ar-SA"/>
        </w:rPr>
        <w:t>检查情况</w:t>
      </w:r>
      <w:r>
        <w:rPr>
          <w:rFonts w:hint="eastAsia" w:ascii="仿宋_GB2312" w:hAnsi="仿宋" w:eastAsia="仿宋_GB2312"/>
          <w:sz w:val="32"/>
          <w:szCs w:val="32"/>
          <w:lang w:val="en-US" w:eastAsia="zh-CN"/>
        </w:rPr>
        <w:t>：</w:t>
      </w:r>
      <w:r>
        <w:rPr>
          <w:rFonts w:hint="eastAsia" w:ascii="仿宋_GB2312" w:hAnsi="仿宋" w:eastAsia="仿宋_GB2312"/>
          <w:bCs/>
          <w:sz w:val="32"/>
          <w:szCs w:val="32"/>
        </w:rPr>
        <w:t>项目</w:t>
      </w:r>
      <w:r>
        <w:rPr>
          <w:rFonts w:hint="eastAsia" w:ascii="仿宋_GB2312" w:hAnsi="仿宋" w:eastAsia="仿宋_GB2312"/>
          <w:sz w:val="32"/>
          <w:szCs w:val="32"/>
        </w:rPr>
        <w:t>施工、监理合同已签订，</w:t>
      </w:r>
      <w:r>
        <w:rPr>
          <w:rFonts w:hint="eastAsia" w:ascii="仿宋_GB2312" w:eastAsia="仿宋_GB2312"/>
          <w:sz w:val="32"/>
          <w:szCs w:val="32"/>
          <w:shd w:val="clear" w:color="auto" w:fill="FFFFFF"/>
        </w:rPr>
        <w:t>项目部关键岗位人员到岗履职符合规定，</w:t>
      </w:r>
      <w:r>
        <w:rPr>
          <w:rFonts w:hint="eastAsia" w:ascii="仿宋_GB2312" w:hAnsi="仿宋" w:eastAsia="仿宋_GB2312"/>
          <w:sz w:val="32"/>
          <w:szCs w:val="32"/>
        </w:rPr>
        <w:t>项目正常施工。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bCs/>
          <w:sz w:val="32"/>
          <w:szCs w:val="32"/>
        </w:rPr>
      </w:pPr>
      <w:r>
        <w:rPr>
          <w:rFonts w:hint="eastAsia" w:ascii="黑体" w:hAnsi="黑体" w:eastAsia="黑体" w:cs="黑体"/>
          <w:sz w:val="32"/>
          <w:szCs w:val="32"/>
        </w:rPr>
        <w:t>五、存在问题的处理</w:t>
      </w:r>
      <w:r>
        <w:rPr>
          <w:rFonts w:hint="eastAsia" w:ascii="黑体" w:hAnsi="黑体" w:eastAsia="黑体" w:cs="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上述项目单位（招标人）应按照合同约定，加强现场管理，切实履行项目标后履约管理主体责任，对存在的问题应立即督促整改</w:t>
      </w:r>
      <w:r>
        <w:rPr>
          <w:rFonts w:hint="eastAsia" w:ascii="仿宋_GB2312" w:hAnsi="仿宋" w:eastAsia="仿宋_GB2312"/>
          <w:sz w:val="32"/>
          <w:szCs w:val="32"/>
          <w:lang w:eastAsia="zh-CN"/>
        </w:rPr>
        <w:t>并按照合同约定落实相应处理</w:t>
      </w:r>
      <w:r>
        <w:rPr>
          <w:rFonts w:hint="eastAsia" w:ascii="仿宋_GB2312" w:hAnsi="仿宋" w:eastAsia="仿宋_GB2312"/>
          <w:sz w:val="32"/>
          <w:szCs w:val="32"/>
        </w:rPr>
        <w:t>，并于10个工作日内向我</w:t>
      </w:r>
      <w:r>
        <w:rPr>
          <w:rFonts w:hint="eastAsia" w:ascii="仿宋_GB2312" w:hAnsi="仿宋" w:eastAsia="仿宋_GB2312"/>
          <w:sz w:val="32"/>
          <w:szCs w:val="32"/>
          <w:lang w:eastAsia="zh-CN"/>
        </w:rPr>
        <w:t>局</w:t>
      </w:r>
      <w:r>
        <w:rPr>
          <w:rFonts w:hint="eastAsia" w:ascii="仿宋_GB2312" w:hAnsi="仿宋" w:eastAsia="仿宋_GB2312"/>
          <w:sz w:val="32"/>
          <w:szCs w:val="32"/>
        </w:rPr>
        <w:t>报送整改情况。我</w:t>
      </w:r>
      <w:r>
        <w:rPr>
          <w:rFonts w:hint="eastAsia" w:ascii="仿宋_GB2312" w:hAnsi="仿宋" w:eastAsia="仿宋_GB2312"/>
          <w:sz w:val="32"/>
          <w:szCs w:val="32"/>
          <w:lang w:eastAsia="zh-CN"/>
        </w:rPr>
        <w:t>局</w:t>
      </w:r>
      <w:r>
        <w:rPr>
          <w:rFonts w:hint="eastAsia" w:ascii="仿宋_GB2312" w:hAnsi="仿宋" w:eastAsia="仿宋_GB2312"/>
          <w:sz w:val="32"/>
          <w:szCs w:val="32"/>
        </w:rPr>
        <w:t>将不定期组织复查，对整改不到位或拒不整改的单位，将对相关责任主体进行通报</w:t>
      </w:r>
      <w:r>
        <w:rPr>
          <w:rFonts w:hint="eastAsia" w:ascii="仿宋_GB2312" w:hAnsi="仿宋" w:eastAsia="仿宋_GB2312"/>
          <w:sz w:val="32"/>
          <w:szCs w:val="32"/>
          <w:lang w:eastAsia="zh-CN"/>
        </w:rPr>
        <w:t>和进一步处理</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泾县公共资源交易监督管理局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ascii="仿宋_GB2312" w:hAnsi="仿宋_GB2312" w:eastAsia="仿宋_GB2312" w:cs="仿宋_GB2312"/>
          <w:bCs/>
          <w:sz w:val="32"/>
          <w:szCs w:val="32"/>
        </w:rPr>
        <w:t xml:space="preserve">                        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28</w:t>
      </w:r>
      <w:r>
        <w:rPr>
          <w:rFonts w:hint="eastAsia" w:ascii="仿宋_GB2312" w:hAnsi="仿宋_GB2312" w:eastAsia="仿宋_GB2312" w:cs="仿宋_GB2312"/>
          <w:bCs/>
          <w:sz w:val="32"/>
          <w:szCs w:val="32"/>
        </w:rPr>
        <w:t>日</w:t>
      </w:r>
    </w:p>
    <w:tbl>
      <w:tblPr>
        <w:tblStyle w:val="7"/>
        <w:tblpPr w:leftFromText="181" w:vertAnchor="page" w:horzAnchor="page" w:tblpX="1414" w:tblpY="13329"/>
        <w:tblOverlap w:val="never"/>
        <w:tblW w:w="0" w:type="auto"/>
        <w:tblInd w:w="0"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544"/>
        <w:gridCol w:w="4059"/>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cantSplit/>
          <w:trHeight w:val="499" w:hRule="atLeast"/>
        </w:trPr>
        <w:tc>
          <w:tcPr>
            <w:tcW w:w="1242" w:type="dxa"/>
            <w:tcBorders>
              <w:tl2br w:val="nil"/>
              <w:tr2bl w:val="nil"/>
            </w:tcBorders>
            <w:noWrap w:val="0"/>
            <w:vAlign w:val="top"/>
          </w:tcPr>
          <w:p>
            <w:pPr>
              <w:keepNext w:val="0"/>
              <w:keepLines w:val="0"/>
              <w:pageBreakBefore w:val="0"/>
              <w:kinsoku/>
              <w:overflowPunct/>
              <w:topLinePunct w:val="0"/>
              <w:autoSpaceDN/>
              <w:bidi w:val="0"/>
              <w:adjustRightInd/>
              <w:spacing w:line="560" w:lineRule="exact"/>
              <w:ind w:firstLine="280" w:firstLineChars="100"/>
              <w:textAlignment w:val="auto"/>
              <w:rPr>
                <w:rFonts w:hint="eastAsia" w:ascii="仿宋_GB2312" w:hAnsi="华文仿宋" w:eastAsia="仿宋_GB2312"/>
                <w:sz w:val="28"/>
                <w:szCs w:val="28"/>
              </w:rPr>
            </w:pPr>
            <w:r>
              <w:rPr>
                <w:rFonts w:hint="eastAsia" w:ascii="仿宋_GB2312" w:hAnsi="华文仿宋" w:eastAsia="仿宋_GB2312"/>
                <w:sz w:val="28"/>
                <w:szCs w:val="28"/>
              </w:rPr>
              <w:t>抄送：</w:t>
            </w:r>
          </w:p>
        </w:tc>
        <w:tc>
          <w:tcPr>
            <w:tcW w:w="7603" w:type="dxa"/>
            <w:gridSpan w:val="2"/>
            <w:tcBorders>
              <w:tl2br w:val="nil"/>
              <w:tr2bl w:val="nil"/>
            </w:tcBorders>
            <w:noWrap w:val="0"/>
            <w:vAlign w:val="center"/>
          </w:tcPr>
          <w:p>
            <w:pPr>
              <w:keepNext w:val="0"/>
              <w:keepLines w:val="0"/>
              <w:pageBreakBefore w:val="0"/>
              <w:kinsoku/>
              <w:overflowPunct/>
              <w:topLinePunct w:val="0"/>
              <w:autoSpaceDN/>
              <w:bidi w:val="0"/>
              <w:adjustRightInd/>
              <w:spacing w:line="560" w:lineRule="exact"/>
              <w:textAlignment w:val="auto"/>
              <w:rPr>
                <w:rFonts w:hint="eastAsia" w:ascii="仿宋_GB2312" w:hAnsi="华文仿宋" w:eastAsia="仿宋_GB2312"/>
                <w:sz w:val="28"/>
                <w:szCs w:val="28"/>
              </w:rPr>
            </w:pPr>
            <w:r>
              <w:rPr>
                <w:rFonts w:hint="eastAsia" w:ascii="仿宋_GB2312" w:hAnsi="微软雅黑" w:eastAsia="仿宋_GB2312" w:cs="Helvetica"/>
                <w:kern w:val="2"/>
                <w:sz w:val="28"/>
                <w:szCs w:val="28"/>
              </w:rPr>
              <w:t>宣城市公共资源交易</w:t>
            </w:r>
            <w:r>
              <w:rPr>
                <w:rFonts w:hint="eastAsia" w:ascii="仿宋_GB2312" w:hAnsi="微软雅黑" w:eastAsia="仿宋_GB2312" w:cs="Helvetica"/>
                <w:kern w:val="2"/>
                <w:sz w:val="28"/>
                <w:szCs w:val="28"/>
                <w:lang w:val="en-US" w:eastAsia="zh-CN"/>
              </w:rPr>
              <w:t>监督</w:t>
            </w:r>
            <w:r>
              <w:rPr>
                <w:rFonts w:hint="eastAsia" w:ascii="仿宋_GB2312" w:hAnsi="微软雅黑" w:eastAsia="仿宋_GB2312" w:cs="Helvetica"/>
                <w:kern w:val="2"/>
                <w:sz w:val="28"/>
                <w:szCs w:val="28"/>
              </w:rPr>
              <w:t>管理局</w:t>
            </w:r>
            <w:r>
              <w:rPr>
                <w:rFonts w:hint="eastAsia" w:ascii="仿宋_GB2312" w:hAnsi="微软雅黑" w:eastAsia="仿宋_GB2312" w:cs="Helvetica"/>
                <w:kern w:val="2"/>
                <w:sz w:val="28"/>
                <w:szCs w:val="28"/>
                <w:lang w:eastAsia="zh-CN"/>
              </w:rPr>
              <w:t>。</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cantSplit/>
        </w:trPr>
        <w:tc>
          <w:tcPr>
            <w:tcW w:w="4786" w:type="dxa"/>
            <w:gridSpan w:val="2"/>
            <w:tcBorders>
              <w:tl2br w:val="nil"/>
              <w:tr2bl w:val="nil"/>
            </w:tcBorders>
            <w:noWrap w:val="0"/>
            <w:vAlign w:val="center"/>
          </w:tcPr>
          <w:p>
            <w:pPr>
              <w:keepNext w:val="0"/>
              <w:keepLines w:val="0"/>
              <w:pageBreakBefore w:val="0"/>
              <w:kinsoku/>
              <w:overflowPunct/>
              <w:topLinePunct w:val="0"/>
              <w:autoSpaceDN/>
              <w:bidi w:val="0"/>
              <w:adjustRightInd/>
              <w:spacing w:line="560" w:lineRule="exact"/>
              <w:ind w:right="344" w:rightChars="164" w:firstLine="184" w:firstLineChars="100"/>
              <w:textAlignment w:val="auto"/>
              <w:rPr>
                <w:rFonts w:hint="default" w:ascii="仿宋_GB2312" w:eastAsia="仿宋_GB2312"/>
                <w:spacing w:val="-20"/>
                <w:sz w:val="28"/>
                <w:szCs w:val="28"/>
                <w:lang w:val="en-US" w:eastAsia="zh-CN"/>
              </w:rPr>
            </w:pPr>
            <w:r>
              <w:rPr>
                <w:rFonts w:hint="eastAsia" w:ascii="仿宋_GB2312" w:hAnsi="华文仿宋" w:eastAsia="仿宋_GB2312"/>
                <w:spacing w:val="-20"/>
                <w:w w:val="80"/>
                <w:sz w:val="28"/>
                <w:szCs w:val="28"/>
              </w:rPr>
              <w:t xml:space="preserve"> </w:t>
            </w:r>
            <w:r>
              <w:rPr>
                <w:rFonts w:hint="eastAsia" w:ascii="仿宋_GB2312" w:hAnsi="华文仿宋" w:eastAsia="仿宋_GB2312"/>
                <w:spacing w:val="-20"/>
                <w:sz w:val="28"/>
                <w:szCs w:val="28"/>
                <w:lang w:val="en-US" w:eastAsia="zh-CN"/>
              </w:rPr>
              <w:t xml:space="preserve">泾县公共资源交易监督管理局                               </w:t>
            </w:r>
          </w:p>
        </w:tc>
        <w:tc>
          <w:tcPr>
            <w:tcW w:w="4059" w:type="dxa"/>
            <w:tcBorders>
              <w:tl2br w:val="nil"/>
              <w:tr2bl w:val="nil"/>
            </w:tcBorders>
            <w:noWrap w:val="0"/>
            <w:vAlign w:val="center"/>
          </w:tcPr>
          <w:p>
            <w:pPr>
              <w:keepNext w:val="0"/>
              <w:keepLines w:val="0"/>
              <w:pageBreakBefore w:val="0"/>
              <w:kinsoku/>
              <w:overflowPunct/>
              <w:topLinePunct w:val="0"/>
              <w:autoSpaceDN/>
              <w:bidi w:val="0"/>
              <w:adjustRightInd/>
              <w:spacing w:line="560" w:lineRule="exact"/>
              <w:ind w:right="210" w:rightChars="100"/>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      2025年3月28日印发</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cantSplit/>
        </w:trPr>
        <w:tc>
          <w:tcPr>
            <w:tcW w:w="4786" w:type="dxa"/>
            <w:gridSpan w:val="2"/>
            <w:tcBorders>
              <w:tl2br w:val="nil"/>
              <w:tr2bl w:val="nil"/>
            </w:tcBorders>
            <w:noWrap w:val="0"/>
            <w:vAlign w:val="center"/>
          </w:tcPr>
          <w:p>
            <w:pPr>
              <w:keepNext w:val="0"/>
              <w:keepLines w:val="0"/>
              <w:pageBreakBefore w:val="0"/>
              <w:kinsoku/>
              <w:overflowPunct/>
              <w:topLinePunct w:val="0"/>
              <w:autoSpaceDN/>
              <w:bidi w:val="0"/>
              <w:adjustRightInd/>
              <w:spacing w:line="560" w:lineRule="exact"/>
              <w:ind w:right="344" w:rightChars="164" w:firstLine="184" w:firstLineChars="100"/>
              <w:jc w:val="right"/>
              <w:textAlignment w:val="auto"/>
              <w:rPr>
                <w:rFonts w:hint="eastAsia" w:ascii="仿宋_GB2312" w:hAnsi="华文仿宋" w:eastAsia="仿宋_GB2312"/>
                <w:spacing w:val="-20"/>
                <w:w w:val="80"/>
                <w:sz w:val="28"/>
                <w:szCs w:val="28"/>
              </w:rPr>
            </w:pPr>
          </w:p>
        </w:tc>
        <w:tc>
          <w:tcPr>
            <w:tcW w:w="4059" w:type="dxa"/>
            <w:tcBorders>
              <w:tl2br w:val="nil"/>
              <w:tr2bl w:val="nil"/>
            </w:tcBorders>
            <w:noWrap w:val="0"/>
            <w:vAlign w:val="center"/>
          </w:tcPr>
          <w:p>
            <w:pPr>
              <w:keepNext w:val="0"/>
              <w:keepLines w:val="0"/>
              <w:pageBreakBefore w:val="0"/>
              <w:kinsoku/>
              <w:wordWrap w:val="0"/>
              <w:overflowPunct/>
              <w:topLinePunct w:val="0"/>
              <w:autoSpaceDN/>
              <w:bidi w:val="0"/>
              <w:adjustRightInd/>
              <w:spacing w:line="560" w:lineRule="exact"/>
              <w:ind w:right="210" w:rightChars="100"/>
              <w:jc w:val="right"/>
              <w:textAlignment w:val="auto"/>
              <w:rPr>
                <w:rFonts w:hint="default" w:ascii="仿宋_GB2312" w:eastAsia="仿宋_GB2312"/>
                <w:sz w:val="28"/>
                <w:szCs w:val="28"/>
                <w:lang w:val="en-US" w:eastAsia="zh-CN"/>
              </w:rPr>
            </w:pPr>
            <w:r>
              <w:rPr>
                <w:rFonts w:hint="eastAsia" w:ascii="仿宋_GB2312" w:eastAsia="仿宋_GB2312"/>
                <w:sz w:val="32"/>
              </w:rPr>
              <w:t>共印</w:t>
            </w:r>
            <w:r>
              <w:rPr>
                <w:rFonts w:hint="eastAsia" w:ascii="仿宋_GB2312" w:eastAsia="仿宋_GB2312"/>
                <w:sz w:val="32"/>
                <w:lang w:val="en-US" w:eastAsia="zh-CN"/>
              </w:rPr>
              <w:t>60</w:t>
            </w:r>
            <w:r>
              <w:rPr>
                <w:rFonts w:hint="eastAsia" w:ascii="仿宋_GB2312" w:eastAsia="仿宋_GB2312"/>
                <w:sz w:val="32"/>
              </w:rPr>
              <w:t>份</w:t>
            </w:r>
            <w:r>
              <w:rPr>
                <w:rFonts w:hint="eastAsia" w:ascii="仿宋_GB2312" w:eastAsia="仿宋_GB2312"/>
                <w:sz w:val="32"/>
                <w:lang w:val="en-US" w:eastAsia="zh-CN"/>
              </w:rPr>
              <w:t xml:space="preserve">  </w:t>
            </w:r>
          </w:p>
        </w:tc>
      </w:tr>
    </w:tbl>
    <w:p>
      <w:pPr>
        <w:keepNext w:val="0"/>
        <w:keepLines w:val="0"/>
        <w:pageBreakBefore w:val="0"/>
        <w:widowControl w:val="0"/>
        <w:wordWrap/>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246"/>
        </w:tabs>
        <w:bidi w:val="0"/>
        <w:jc w:val="left"/>
        <w:rPr>
          <w:rFonts w:hint="eastAsia"/>
          <w:lang w:val="en-US" w:eastAsia="zh-CN"/>
        </w:rPr>
      </w:pPr>
      <w:r>
        <w:rPr>
          <w:rFonts w:hint="eastAsia"/>
          <w:lang w:val="en-US" w:eastAsia="zh-CN"/>
        </w:rPr>
        <w:tab/>
      </w:r>
    </w:p>
    <w:sectPr>
      <w:footerReference r:id="rId3" w:type="default"/>
      <w:type w:val="continuous"/>
      <w:pgSz w:w="11906" w:h="16838"/>
      <w:pgMar w:top="1440" w:right="1502" w:bottom="1440" w:left="1502"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6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YThjZTM1ZDk4MDAzYmJlNDkxMTc4MWZkZWFiMzgifQ=="/>
    <w:docVar w:name="KSO_WPS_MARK_KEY" w:val="a6bb93ea-4382-4c1f-b303-eccf190abcd5"/>
  </w:docVars>
  <w:rsids>
    <w:rsidRoot w:val="5D280483"/>
    <w:rsid w:val="003C28DE"/>
    <w:rsid w:val="00721451"/>
    <w:rsid w:val="0087626B"/>
    <w:rsid w:val="00A65080"/>
    <w:rsid w:val="00E61ED8"/>
    <w:rsid w:val="01255120"/>
    <w:rsid w:val="012F27D0"/>
    <w:rsid w:val="018362EB"/>
    <w:rsid w:val="02C52286"/>
    <w:rsid w:val="03015719"/>
    <w:rsid w:val="03BE360A"/>
    <w:rsid w:val="04225EA4"/>
    <w:rsid w:val="04357D70"/>
    <w:rsid w:val="04363AE8"/>
    <w:rsid w:val="04A96068"/>
    <w:rsid w:val="069913AC"/>
    <w:rsid w:val="073F4A62"/>
    <w:rsid w:val="075A189C"/>
    <w:rsid w:val="075E0B31"/>
    <w:rsid w:val="07AA45D1"/>
    <w:rsid w:val="093C394F"/>
    <w:rsid w:val="09975029"/>
    <w:rsid w:val="09A514F4"/>
    <w:rsid w:val="09AB2883"/>
    <w:rsid w:val="0B550CF8"/>
    <w:rsid w:val="0B723658"/>
    <w:rsid w:val="0B9D61FB"/>
    <w:rsid w:val="0BF222C8"/>
    <w:rsid w:val="0C2D4E59"/>
    <w:rsid w:val="0DC14423"/>
    <w:rsid w:val="0DE14AC5"/>
    <w:rsid w:val="0E75046E"/>
    <w:rsid w:val="0F607C6B"/>
    <w:rsid w:val="0FB23264"/>
    <w:rsid w:val="1057422E"/>
    <w:rsid w:val="108035FE"/>
    <w:rsid w:val="10E01AC6"/>
    <w:rsid w:val="11571E22"/>
    <w:rsid w:val="11A976A8"/>
    <w:rsid w:val="11AB78C4"/>
    <w:rsid w:val="120668A8"/>
    <w:rsid w:val="12863E8D"/>
    <w:rsid w:val="12BF7E23"/>
    <w:rsid w:val="132A701B"/>
    <w:rsid w:val="13916645"/>
    <w:rsid w:val="13B474CB"/>
    <w:rsid w:val="143040B0"/>
    <w:rsid w:val="143D67CD"/>
    <w:rsid w:val="14CE6EDA"/>
    <w:rsid w:val="14D641DB"/>
    <w:rsid w:val="158C17BA"/>
    <w:rsid w:val="15C9151F"/>
    <w:rsid w:val="160E0421"/>
    <w:rsid w:val="162B4B9C"/>
    <w:rsid w:val="18C1177B"/>
    <w:rsid w:val="1901601B"/>
    <w:rsid w:val="1997072D"/>
    <w:rsid w:val="19EA2F53"/>
    <w:rsid w:val="1A1A4B79"/>
    <w:rsid w:val="1A1B699D"/>
    <w:rsid w:val="1A6A57DB"/>
    <w:rsid w:val="1AB33345"/>
    <w:rsid w:val="1AE17EB2"/>
    <w:rsid w:val="1BFC6F9B"/>
    <w:rsid w:val="1C0227D6"/>
    <w:rsid w:val="1C310BAF"/>
    <w:rsid w:val="1CEB14BC"/>
    <w:rsid w:val="1D006CAA"/>
    <w:rsid w:val="1D2B7012"/>
    <w:rsid w:val="1DF3687A"/>
    <w:rsid w:val="1EC65D3D"/>
    <w:rsid w:val="1F5618C0"/>
    <w:rsid w:val="1F982C57"/>
    <w:rsid w:val="20120B0E"/>
    <w:rsid w:val="20531852"/>
    <w:rsid w:val="20E56222"/>
    <w:rsid w:val="21246D4B"/>
    <w:rsid w:val="21494A03"/>
    <w:rsid w:val="24173588"/>
    <w:rsid w:val="241D69EE"/>
    <w:rsid w:val="24D662FF"/>
    <w:rsid w:val="24D80578"/>
    <w:rsid w:val="24DB5972"/>
    <w:rsid w:val="25CB59E7"/>
    <w:rsid w:val="25FD5DBC"/>
    <w:rsid w:val="26FC5B7E"/>
    <w:rsid w:val="27160EE4"/>
    <w:rsid w:val="272152EF"/>
    <w:rsid w:val="27510A04"/>
    <w:rsid w:val="275D6B12"/>
    <w:rsid w:val="27C22E19"/>
    <w:rsid w:val="27CA6E0A"/>
    <w:rsid w:val="27FC27CF"/>
    <w:rsid w:val="288241F1"/>
    <w:rsid w:val="29B13146"/>
    <w:rsid w:val="29D07A70"/>
    <w:rsid w:val="2BAF7B59"/>
    <w:rsid w:val="2BBB64FD"/>
    <w:rsid w:val="2C6201EE"/>
    <w:rsid w:val="2CC55886"/>
    <w:rsid w:val="2D376058"/>
    <w:rsid w:val="2D632A61"/>
    <w:rsid w:val="2D6F57F1"/>
    <w:rsid w:val="2D83304B"/>
    <w:rsid w:val="2DD77724"/>
    <w:rsid w:val="2E0A551A"/>
    <w:rsid w:val="2E536EC1"/>
    <w:rsid w:val="2EB45BB2"/>
    <w:rsid w:val="2ECD27D0"/>
    <w:rsid w:val="2FA8323D"/>
    <w:rsid w:val="305512BF"/>
    <w:rsid w:val="311C359A"/>
    <w:rsid w:val="315C7E3B"/>
    <w:rsid w:val="31BB7257"/>
    <w:rsid w:val="32512088"/>
    <w:rsid w:val="326D64A4"/>
    <w:rsid w:val="328E671A"/>
    <w:rsid w:val="32BB6DE3"/>
    <w:rsid w:val="32E77BD8"/>
    <w:rsid w:val="33467675"/>
    <w:rsid w:val="340A6274"/>
    <w:rsid w:val="348D6590"/>
    <w:rsid w:val="350031D3"/>
    <w:rsid w:val="3546508A"/>
    <w:rsid w:val="35962397"/>
    <w:rsid w:val="35AB313F"/>
    <w:rsid w:val="35C3492C"/>
    <w:rsid w:val="36554D38"/>
    <w:rsid w:val="36683716"/>
    <w:rsid w:val="36723C5D"/>
    <w:rsid w:val="36D14E27"/>
    <w:rsid w:val="37164F30"/>
    <w:rsid w:val="37537F32"/>
    <w:rsid w:val="382760D7"/>
    <w:rsid w:val="384E7E68"/>
    <w:rsid w:val="38B642D4"/>
    <w:rsid w:val="38E463D4"/>
    <w:rsid w:val="38F372D7"/>
    <w:rsid w:val="398048E2"/>
    <w:rsid w:val="39816974"/>
    <w:rsid w:val="3A6C5593"/>
    <w:rsid w:val="3A95616C"/>
    <w:rsid w:val="3ADD023E"/>
    <w:rsid w:val="3B8E1539"/>
    <w:rsid w:val="3BD76EBD"/>
    <w:rsid w:val="3C12216A"/>
    <w:rsid w:val="3C9963E7"/>
    <w:rsid w:val="3CC03974"/>
    <w:rsid w:val="3D8B21D4"/>
    <w:rsid w:val="3DE6565C"/>
    <w:rsid w:val="3E7E7642"/>
    <w:rsid w:val="3EEC4EF4"/>
    <w:rsid w:val="3F204B9E"/>
    <w:rsid w:val="3F2226C4"/>
    <w:rsid w:val="3F966C0E"/>
    <w:rsid w:val="3F9F7A44"/>
    <w:rsid w:val="3FAE05FF"/>
    <w:rsid w:val="403A1C8F"/>
    <w:rsid w:val="406D5BC1"/>
    <w:rsid w:val="407451A1"/>
    <w:rsid w:val="412541A7"/>
    <w:rsid w:val="41695ED5"/>
    <w:rsid w:val="418138E8"/>
    <w:rsid w:val="421107CE"/>
    <w:rsid w:val="424F6B0E"/>
    <w:rsid w:val="425F778B"/>
    <w:rsid w:val="426042E3"/>
    <w:rsid w:val="42611755"/>
    <w:rsid w:val="426B6130"/>
    <w:rsid w:val="43040332"/>
    <w:rsid w:val="4308030A"/>
    <w:rsid w:val="43C26223"/>
    <w:rsid w:val="44134CD1"/>
    <w:rsid w:val="442B201A"/>
    <w:rsid w:val="44327AE1"/>
    <w:rsid w:val="44511355"/>
    <w:rsid w:val="447D214A"/>
    <w:rsid w:val="45513D03"/>
    <w:rsid w:val="455D1141"/>
    <w:rsid w:val="45BA5B8D"/>
    <w:rsid w:val="46222FA9"/>
    <w:rsid w:val="47794E4B"/>
    <w:rsid w:val="481D7ECC"/>
    <w:rsid w:val="482F5E51"/>
    <w:rsid w:val="48482A6F"/>
    <w:rsid w:val="48A35CA5"/>
    <w:rsid w:val="48C72C01"/>
    <w:rsid w:val="49065BFE"/>
    <w:rsid w:val="4941408E"/>
    <w:rsid w:val="49CD5922"/>
    <w:rsid w:val="4A1672C9"/>
    <w:rsid w:val="4A804742"/>
    <w:rsid w:val="4AE051E1"/>
    <w:rsid w:val="4AEA6060"/>
    <w:rsid w:val="4B475260"/>
    <w:rsid w:val="4B7103C2"/>
    <w:rsid w:val="4BB95C9D"/>
    <w:rsid w:val="4BCD39B7"/>
    <w:rsid w:val="4BE60F1D"/>
    <w:rsid w:val="4D4E28D6"/>
    <w:rsid w:val="4D616AAD"/>
    <w:rsid w:val="4E0538DC"/>
    <w:rsid w:val="4E2F6D9C"/>
    <w:rsid w:val="4E9764FE"/>
    <w:rsid w:val="4F0F42E7"/>
    <w:rsid w:val="4F980780"/>
    <w:rsid w:val="4FE87012"/>
    <w:rsid w:val="50243DC2"/>
    <w:rsid w:val="507F4DFA"/>
    <w:rsid w:val="509F0C78"/>
    <w:rsid w:val="51013ED4"/>
    <w:rsid w:val="51B82A14"/>
    <w:rsid w:val="51F31C9E"/>
    <w:rsid w:val="52860D64"/>
    <w:rsid w:val="53B37937"/>
    <w:rsid w:val="53C61B18"/>
    <w:rsid w:val="541A1764"/>
    <w:rsid w:val="54F9355B"/>
    <w:rsid w:val="556E7FB9"/>
    <w:rsid w:val="55924656"/>
    <w:rsid w:val="55DF4A13"/>
    <w:rsid w:val="55E62245"/>
    <w:rsid w:val="568455BA"/>
    <w:rsid w:val="568A320E"/>
    <w:rsid w:val="56A1616C"/>
    <w:rsid w:val="57113C18"/>
    <w:rsid w:val="57315742"/>
    <w:rsid w:val="578B2EF1"/>
    <w:rsid w:val="58000079"/>
    <w:rsid w:val="58782EFD"/>
    <w:rsid w:val="58A14202"/>
    <w:rsid w:val="58A600B4"/>
    <w:rsid w:val="58B505B8"/>
    <w:rsid w:val="591E3AA4"/>
    <w:rsid w:val="59254E33"/>
    <w:rsid w:val="59500ADD"/>
    <w:rsid w:val="59501017"/>
    <w:rsid w:val="59594ADC"/>
    <w:rsid w:val="59A33FA9"/>
    <w:rsid w:val="59DD570D"/>
    <w:rsid w:val="59ED2E2A"/>
    <w:rsid w:val="5A2E5F69"/>
    <w:rsid w:val="5A36607A"/>
    <w:rsid w:val="5AA20705"/>
    <w:rsid w:val="5ADC3C17"/>
    <w:rsid w:val="5B7200D7"/>
    <w:rsid w:val="5B7C5649"/>
    <w:rsid w:val="5BA069F2"/>
    <w:rsid w:val="5BD448EE"/>
    <w:rsid w:val="5BE42D79"/>
    <w:rsid w:val="5C2515ED"/>
    <w:rsid w:val="5C2C7591"/>
    <w:rsid w:val="5C8C341B"/>
    <w:rsid w:val="5CB241B8"/>
    <w:rsid w:val="5CCE3A33"/>
    <w:rsid w:val="5CF1327E"/>
    <w:rsid w:val="5D280483"/>
    <w:rsid w:val="5D2D69AC"/>
    <w:rsid w:val="5D3B3D3F"/>
    <w:rsid w:val="5D4C6E3D"/>
    <w:rsid w:val="5D6D16F2"/>
    <w:rsid w:val="5DB03139"/>
    <w:rsid w:val="5DBC388C"/>
    <w:rsid w:val="5DEF3C61"/>
    <w:rsid w:val="5E59732C"/>
    <w:rsid w:val="5E5A37D0"/>
    <w:rsid w:val="5EE035AA"/>
    <w:rsid w:val="5F8F74AA"/>
    <w:rsid w:val="60561D75"/>
    <w:rsid w:val="605E6E7C"/>
    <w:rsid w:val="609917DB"/>
    <w:rsid w:val="614B7400"/>
    <w:rsid w:val="61565DA5"/>
    <w:rsid w:val="618648DC"/>
    <w:rsid w:val="6192502F"/>
    <w:rsid w:val="631303F2"/>
    <w:rsid w:val="631B72A6"/>
    <w:rsid w:val="63CB2A7A"/>
    <w:rsid w:val="64942E6C"/>
    <w:rsid w:val="64A31301"/>
    <w:rsid w:val="64AF414A"/>
    <w:rsid w:val="64D20A00"/>
    <w:rsid w:val="64FB2EEB"/>
    <w:rsid w:val="65062F36"/>
    <w:rsid w:val="651144BD"/>
    <w:rsid w:val="66202B8F"/>
    <w:rsid w:val="66E8749F"/>
    <w:rsid w:val="672030DD"/>
    <w:rsid w:val="67966EFB"/>
    <w:rsid w:val="67BC1058"/>
    <w:rsid w:val="67D30D59"/>
    <w:rsid w:val="68684D3C"/>
    <w:rsid w:val="68692C13"/>
    <w:rsid w:val="690A6B1F"/>
    <w:rsid w:val="69766FE4"/>
    <w:rsid w:val="69900C6B"/>
    <w:rsid w:val="69C2047C"/>
    <w:rsid w:val="6AC63F9C"/>
    <w:rsid w:val="6AD466B8"/>
    <w:rsid w:val="6BCB6BB1"/>
    <w:rsid w:val="6C537AB1"/>
    <w:rsid w:val="6C81017A"/>
    <w:rsid w:val="6E5378F4"/>
    <w:rsid w:val="6E8757F0"/>
    <w:rsid w:val="6E881BE0"/>
    <w:rsid w:val="6F014109"/>
    <w:rsid w:val="6FD9207B"/>
    <w:rsid w:val="6FE41BF0"/>
    <w:rsid w:val="7051394B"/>
    <w:rsid w:val="706E310B"/>
    <w:rsid w:val="717402AD"/>
    <w:rsid w:val="71A32941"/>
    <w:rsid w:val="722E2B52"/>
    <w:rsid w:val="727367B7"/>
    <w:rsid w:val="7295211E"/>
    <w:rsid w:val="72D24A6D"/>
    <w:rsid w:val="72E256EB"/>
    <w:rsid w:val="72F53670"/>
    <w:rsid w:val="73F6144E"/>
    <w:rsid w:val="7416389E"/>
    <w:rsid w:val="74534AF2"/>
    <w:rsid w:val="74EA0887"/>
    <w:rsid w:val="75BF1D13"/>
    <w:rsid w:val="75EF22D4"/>
    <w:rsid w:val="764C7A4B"/>
    <w:rsid w:val="764C7E7C"/>
    <w:rsid w:val="764E6556"/>
    <w:rsid w:val="76D87530"/>
    <w:rsid w:val="77D870BC"/>
    <w:rsid w:val="77F9775E"/>
    <w:rsid w:val="791E4FA3"/>
    <w:rsid w:val="7A523156"/>
    <w:rsid w:val="7A7C01D3"/>
    <w:rsid w:val="7B2965AD"/>
    <w:rsid w:val="7B30793B"/>
    <w:rsid w:val="7B9F686F"/>
    <w:rsid w:val="7BB3231A"/>
    <w:rsid w:val="7BD81D81"/>
    <w:rsid w:val="7C3F770A"/>
    <w:rsid w:val="7CB00608"/>
    <w:rsid w:val="7CED53B8"/>
    <w:rsid w:val="7D384885"/>
    <w:rsid w:val="7DD10836"/>
    <w:rsid w:val="7E957AB5"/>
    <w:rsid w:val="7EE66563"/>
    <w:rsid w:val="7F007624"/>
    <w:rsid w:val="7F66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spacing w:after="0"/>
      <w:ind w:left="0" w:leftChars="0" w:firstLine="420" w:firstLineChars="200"/>
    </w:pPr>
    <w:rPr>
      <w:sz w:val="32"/>
      <w:szCs w:val="32"/>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3484</Words>
  <Characters>3583</Characters>
  <Lines>9</Lines>
  <Paragraphs>2</Paragraphs>
  <TotalTime>6</TotalTime>
  <ScaleCrop>false</ScaleCrop>
  <LinksUpToDate>false</LinksUpToDate>
  <CharactersWithSpaces>3655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2020-09-27T09:00:00Z</dcterms:created>
  <dc:creator>Administrator</dc:creator>
  <cp:lastModifiedBy>戴帽子的桶里</cp:lastModifiedBy>
  <cp:lastPrinted>2025-03-31T07:54:35Z</cp:lastPrinted>
  <dcterms:modified xsi:type="dcterms:W3CDTF">2025-03-31T07:57:03Z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DCF8A942115C48CCB2FD04209F357F77</vt:lpwstr>
  </property>
</Properties>
</file>